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36A" w:rsidRDefault="00B0536A">
      <w:pPr>
        <w:spacing w:after="0" w:line="240" w:lineRule="auto"/>
        <w:jc w:val="center"/>
        <w:rPr>
          <w:rFonts w:ascii="Rostelecom Basis" w:hAnsi="Rostelecom Basis" w:cs="Times New Roman"/>
          <w:b/>
          <w:color w:val="000000"/>
          <w:sz w:val="20"/>
          <w:szCs w:val="20"/>
        </w:rPr>
      </w:pPr>
    </w:p>
    <w:p w:rsidR="00B0536A" w:rsidRPr="00250DF6" w:rsidRDefault="00515F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0DF6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№ 3 к документации</w:t>
      </w:r>
    </w:p>
    <w:p w:rsidR="00B0536A" w:rsidRPr="00250DF6" w:rsidRDefault="00B0536A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0536A" w:rsidRPr="00250DF6" w:rsidRDefault="00B0536A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0536A" w:rsidRPr="00250DF6" w:rsidRDefault="00515F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0DF6">
        <w:rPr>
          <w:rFonts w:ascii="Times New Roman" w:hAnsi="Times New Roman" w:cs="Times New Roman"/>
          <w:b/>
          <w:color w:val="000000"/>
          <w:sz w:val="24"/>
          <w:szCs w:val="24"/>
        </w:rPr>
        <w:t>Техническое задание по закупочной процедуре на право заключения договора поставки коммутаторов агрегации тип 2 и договора по послегарантийному сервисному обслуживанию (ПГСО) и ремонту</w:t>
      </w:r>
      <w:r w:rsidR="00250DF6" w:rsidRPr="00250DF6">
        <w:t xml:space="preserve"> </w:t>
      </w:r>
      <w:r w:rsidR="00250DF6" w:rsidRPr="00250DF6">
        <w:rPr>
          <w:rFonts w:ascii="Times New Roman" w:hAnsi="Times New Roman" w:cs="Times New Roman"/>
          <w:b/>
          <w:color w:val="000000"/>
          <w:sz w:val="24"/>
          <w:szCs w:val="24"/>
        </w:rPr>
        <w:t>коммутаторов агрегации тип 2</w:t>
      </w:r>
      <w:r w:rsidRPr="00250DF6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B0536A" w:rsidRPr="00250DF6" w:rsidRDefault="00B0536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0536A" w:rsidRPr="00250DF6" w:rsidRDefault="00515F8F">
      <w:pPr>
        <w:pStyle w:val="af5"/>
        <w:numPr>
          <w:ilvl w:val="0"/>
          <w:numId w:val="7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00250DF6">
        <w:rPr>
          <w:rFonts w:ascii="Times New Roman" w:hAnsi="Times New Roman" w:cs="Times New Roman"/>
          <w:b/>
          <w:bCs/>
          <w:sz w:val="24"/>
          <w:szCs w:val="24"/>
        </w:rPr>
        <w:t xml:space="preserve">Состав Оборудования и услуг, предельные (максимальные) цены. </w:t>
      </w:r>
    </w:p>
    <w:tbl>
      <w:tblPr>
        <w:tblW w:w="9210" w:type="dxa"/>
        <w:jc w:val="center"/>
        <w:tblLayout w:type="fixed"/>
        <w:tblLook w:val="04A0" w:firstRow="1" w:lastRow="0" w:firstColumn="1" w:lastColumn="0" w:noHBand="0" w:noVBand="1"/>
      </w:tblPr>
      <w:tblGrid>
        <w:gridCol w:w="454"/>
        <w:gridCol w:w="4062"/>
        <w:gridCol w:w="1700"/>
        <w:gridCol w:w="634"/>
        <w:gridCol w:w="2360"/>
      </w:tblGrid>
      <w:tr w:rsidR="00B0536A" w:rsidRPr="00250DF6">
        <w:trPr>
          <w:trHeight w:val="765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товара, работы, услуги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Кол-во*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36A" w:rsidRPr="00250DF6" w:rsidRDefault="00250DF6" w:rsidP="0025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Начальная максимальная  цена</w:t>
            </w:r>
            <w:r w:rsidR="00515F8F" w:rsidRPr="00250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единицу с </w:t>
            </w:r>
            <w:r w:rsidRPr="00250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учетом всех налогов и сборов</w:t>
            </w:r>
            <w:r w:rsidR="00515F8F" w:rsidRPr="00250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CNY </w:t>
            </w:r>
            <w:r w:rsidRPr="00250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515F8F" w:rsidRPr="00250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оборудования</w:t>
            </w:r>
            <w:r w:rsidRPr="00250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515F8F" w:rsidRPr="00250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РУБ </w:t>
            </w:r>
            <w:r w:rsidRPr="00250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515F8F" w:rsidRPr="00250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услуг</w:t>
            </w:r>
            <w:r w:rsidRPr="00250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/работ)</w:t>
            </w:r>
          </w:p>
        </w:tc>
      </w:tr>
      <w:tr w:rsidR="00B0536A" w:rsidRPr="00250DF6">
        <w:trPr>
          <w:trHeight w:val="70"/>
          <w:jc w:val="center"/>
        </w:trPr>
        <w:tc>
          <w:tcPr>
            <w:tcW w:w="921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 1 - Коммутатор агрегации Тип 2 + ПГСО/ремонт</w:t>
            </w:r>
          </w:p>
        </w:tc>
      </w:tr>
      <w:tr w:rsidR="00B0536A" w:rsidRPr="00250DF6">
        <w:trPr>
          <w:trHeight w:val="70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Коммутатор агрегации Тип 2, 48х GE SFP, 4x TGE SFP+, БП АС-AC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pStyle w:val="aff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8 445,17</w:t>
            </w:r>
          </w:p>
        </w:tc>
      </w:tr>
      <w:tr w:rsidR="00B0536A" w:rsidRPr="00250DF6">
        <w:trPr>
          <w:trHeight w:val="127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Коммутатор агрегации Тип 2, 48х GE SFP, 4x TGE SFP+, БП DС-DC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pStyle w:val="aff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8 445,17</w:t>
            </w:r>
          </w:p>
        </w:tc>
      </w:tr>
      <w:tr w:rsidR="00B0536A" w:rsidRPr="00250DF6">
        <w:trPr>
          <w:trHeight w:val="127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 xml:space="preserve">Кабель и модуль для </w:t>
            </w:r>
            <w:proofErr w:type="spellStart"/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стекирования</w:t>
            </w:r>
            <w:proofErr w:type="spellEnd"/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pStyle w:val="aff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117,92</w:t>
            </w:r>
          </w:p>
        </w:tc>
      </w:tr>
      <w:tr w:rsidR="00B0536A" w:rsidRPr="00250DF6">
        <w:trPr>
          <w:trHeight w:val="127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Блок питания AC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pStyle w:val="aff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181,62</w:t>
            </w:r>
          </w:p>
        </w:tc>
      </w:tr>
      <w:tr w:rsidR="00B0536A" w:rsidRPr="00250DF6">
        <w:trPr>
          <w:trHeight w:val="119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Блок питания DC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pStyle w:val="aff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181,62</w:t>
            </w:r>
          </w:p>
        </w:tc>
      </w:tr>
      <w:tr w:rsidR="00B0536A" w:rsidRPr="00250DF6">
        <w:trPr>
          <w:trHeight w:val="70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ПГСО коммутатор агрегации Тип 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комплекс, в год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36A" w:rsidRPr="00250DF6" w:rsidRDefault="00515F8F">
            <w:pPr>
              <w:pStyle w:val="aff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36A" w:rsidRPr="00250DF6" w:rsidRDefault="0051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878,89</w:t>
            </w:r>
          </w:p>
        </w:tc>
      </w:tr>
      <w:tr w:rsidR="00167725" w:rsidRPr="00250DF6" w:rsidTr="00167725">
        <w:trPr>
          <w:trHeight w:val="107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725" w:rsidRPr="00250DF6" w:rsidRDefault="00167725" w:rsidP="00167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725" w:rsidRPr="00250DF6" w:rsidRDefault="00167725" w:rsidP="00167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Диагностика КА Тип 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725" w:rsidRPr="00250DF6" w:rsidRDefault="00167725" w:rsidP="00167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725" w:rsidRPr="00250DF6" w:rsidRDefault="00167725" w:rsidP="00167725">
            <w:pPr>
              <w:pStyle w:val="aff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725" w:rsidRPr="00167725" w:rsidRDefault="00167725" w:rsidP="00167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725">
              <w:rPr>
                <w:rFonts w:ascii="Times New Roman" w:hAnsi="Times New Roman" w:cs="Times New Roman"/>
                <w:sz w:val="24"/>
                <w:szCs w:val="24"/>
              </w:rPr>
              <w:t>4 534,03</w:t>
            </w:r>
          </w:p>
        </w:tc>
      </w:tr>
      <w:tr w:rsidR="00167725" w:rsidRPr="00250DF6" w:rsidTr="00167725">
        <w:trPr>
          <w:trHeight w:val="70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725" w:rsidRPr="00250DF6" w:rsidRDefault="00167725" w:rsidP="00167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725" w:rsidRPr="00250DF6" w:rsidRDefault="00167725" w:rsidP="00167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Ремонт КА Тип 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725" w:rsidRPr="00250DF6" w:rsidRDefault="00167725" w:rsidP="00167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725" w:rsidRPr="00250DF6" w:rsidRDefault="00167725" w:rsidP="00167725">
            <w:pPr>
              <w:pStyle w:val="aff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725" w:rsidRPr="00167725" w:rsidRDefault="00167725" w:rsidP="00167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725">
              <w:rPr>
                <w:rFonts w:ascii="Times New Roman" w:hAnsi="Times New Roman" w:cs="Times New Roman"/>
                <w:sz w:val="24"/>
                <w:szCs w:val="24"/>
              </w:rPr>
              <w:t>15 680,53</w:t>
            </w:r>
          </w:p>
        </w:tc>
      </w:tr>
      <w:tr w:rsidR="00167725" w:rsidRPr="00250DF6" w:rsidTr="00167725">
        <w:trPr>
          <w:trHeight w:val="70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725" w:rsidRPr="00250DF6" w:rsidRDefault="00167725" w:rsidP="00167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725" w:rsidRPr="00250DF6" w:rsidRDefault="00167725" w:rsidP="00167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Диагностика и ремонт блока питания AC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725" w:rsidRPr="00250DF6" w:rsidRDefault="00167725" w:rsidP="00167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725" w:rsidRPr="00250DF6" w:rsidRDefault="00167725" w:rsidP="00167725">
            <w:pPr>
              <w:pStyle w:val="aff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725" w:rsidRPr="00167725" w:rsidRDefault="00167725" w:rsidP="00167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725">
              <w:rPr>
                <w:rFonts w:ascii="Times New Roman" w:hAnsi="Times New Roman" w:cs="Times New Roman"/>
                <w:sz w:val="24"/>
                <w:szCs w:val="24"/>
              </w:rPr>
              <w:t>1 724,99</w:t>
            </w:r>
          </w:p>
        </w:tc>
      </w:tr>
      <w:tr w:rsidR="00167725" w:rsidRPr="00250DF6" w:rsidTr="00167725">
        <w:trPr>
          <w:trHeight w:val="70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725" w:rsidRPr="00250DF6" w:rsidRDefault="00167725" w:rsidP="00167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725" w:rsidRPr="00250DF6" w:rsidRDefault="00167725" w:rsidP="00167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sz w:val="24"/>
                <w:szCs w:val="24"/>
              </w:rPr>
              <w:t>Диагностика и ремонт блока питания DC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725" w:rsidRPr="00250DF6" w:rsidRDefault="00167725" w:rsidP="00167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725" w:rsidRPr="00250DF6" w:rsidRDefault="00167725" w:rsidP="00167725">
            <w:pPr>
              <w:pStyle w:val="aff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725" w:rsidRPr="00167725" w:rsidRDefault="00167725" w:rsidP="00167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725">
              <w:rPr>
                <w:rFonts w:ascii="Times New Roman" w:hAnsi="Times New Roman" w:cs="Times New Roman"/>
                <w:sz w:val="24"/>
                <w:szCs w:val="24"/>
              </w:rPr>
              <w:t>1 901,71</w:t>
            </w:r>
          </w:p>
        </w:tc>
      </w:tr>
    </w:tbl>
    <w:p w:rsidR="00B0536A" w:rsidRPr="00250DF6" w:rsidRDefault="00B053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536A" w:rsidRPr="00250DF6" w:rsidRDefault="00515F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D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*Информация о количестве Товара/Услуг имеет информационно-справочный характер и приведена исходя из планируемого к приобретению Заказчиком объёма товара</w:t>
      </w:r>
      <w:r w:rsidR="00250DF6" w:rsidRPr="00250D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/услуг</w:t>
      </w:r>
      <w:r w:rsidRPr="00250D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Указание количества товара</w:t>
      </w:r>
      <w:r w:rsidR="00250DF6" w:rsidRPr="00250D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/услуг</w:t>
      </w:r>
      <w:r w:rsidRPr="00250D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налагает на Заказчика обязательств по приобретению Товара</w:t>
      </w:r>
      <w:r w:rsidR="00250DF6" w:rsidRPr="00250D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/услуг</w:t>
      </w:r>
      <w:r w:rsidRPr="00250D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полном объёме, указанном в настоящей Документации. Заказчик имеет право заказать Товар</w:t>
      </w:r>
      <w:r w:rsidR="00250DF6" w:rsidRPr="00250D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/услуги</w:t>
      </w:r>
      <w:r w:rsidRPr="00250D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как в меньшем, так и большем количестве от указанного ориентировочного объема.</w:t>
      </w:r>
    </w:p>
    <w:p w:rsidR="00B0536A" w:rsidRPr="00250DF6" w:rsidRDefault="00B0536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536A" w:rsidRPr="00250DF6" w:rsidRDefault="00515F8F">
      <w:pPr>
        <w:pStyle w:val="af5"/>
        <w:numPr>
          <w:ilvl w:val="0"/>
          <w:numId w:val="7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00250D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поставке оборудования</w:t>
      </w:r>
    </w:p>
    <w:p w:rsidR="00B0536A" w:rsidRPr="00250DF6" w:rsidRDefault="00515F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DF6">
        <w:rPr>
          <w:rFonts w:ascii="Times New Roman" w:hAnsi="Times New Roman" w:cs="Times New Roman"/>
          <w:b/>
          <w:sz w:val="24"/>
          <w:szCs w:val="24"/>
          <w:u w:val="single"/>
        </w:rPr>
        <w:t>Предлагаемое оборудование (коммутаторы агрегации) должно соответствовать следующим требованиям</w:t>
      </w:r>
      <w:r w:rsidRPr="00250DF6">
        <w:rPr>
          <w:rFonts w:ascii="Times New Roman" w:hAnsi="Times New Roman" w:cs="Times New Roman"/>
          <w:b/>
          <w:sz w:val="24"/>
          <w:szCs w:val="24"/>
        </w:rPr>
        <w:t>:</w:t>
      </w:r>
    </w:p>
    <w:p w:rsidR="00B0536A" w:rsidRPr="00D80EB0" w:rsidRDefault="00515F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DF6">
        <w:rPr>
          <w:rFonts w:ascii="Times New Roman" w:hAnsi="Times New Roman" w:cs="Times New Roman"/>
          <w:color w:val="000000"/>
          <w:sz w:val="24"/>
          <w:szCs w:val="24"/>
        </w:rPr>
        <w:t xml:space="preserve">В целях исполнения Постановления Правительства Российской Федерации от 23 декабря 2024 г.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 при осуществлении настоящей закупки устанавливается </w:t>
      </w:r>
      <w:r w:rsidRPr="00250DF6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</w:t>
      </w:r>
      <w:bookmarkStart w:id="0" w:name="_GoBack"/>
      <w:r w:rsidRPr="00D80EB0">
        <w:rPr>
          <w:rFonts w:ascii="Times New Roman" w:hAnsi="Times New Roman" w:cs="Times New Roman"/>
          <w:b/>
          <w:sz w:val="24"/>
          <w:szCs w:val="24"/>
        </w:rPr>
        <w:t>ограничение закупки товаров в отношении оборудования, указанного в настоящем Техническом задании, происходящих из иностранных государств, работ, услуг.</w:t>
      </w:r>
    </w:p>
    <w:bookmarkEnd w:id="0"/>
    <w:p w:rsidR="00B0536A" w:rsidRPr="00250DF6" w:rsidRDefault="00B0536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536A" w:rsidRPr="00250DF6" w:rsidRDefault="00515F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DF6">
        <w:rPr>
          <w:rFonts w:ascii="Times New Roman" w:hAnsi="Times New Roman" w:cs="Times New Roman"/>
          <w:sz w:val="24"/>
          <w:szCs w:val="24"/>
          <w:lang w:eastAsia="ru-RU"/>
        </w:rPr>
        <w:t xml:space="preserve">Стороны определили, что предлагаемый Товар является товаром российского происхождения, </w:t>
      </w:r>
      <w:r w:rsidRPr="00250DF6">
        <w:rPr>
          <w:rFonts w:ascii="Times New Roman" w:hAnsi="Times New Roman" w:cs="Times New Roman"/>
          <w:b/>
          <w:sz w:val="24"/>
          <w:szCs w:val="24"/>
          <w:lang w:eastAsia="ru-RU"/>
        </w:rPr>
        <w:t>если</w:t>
      </w:r>
      <w:r w:rsidRPr="00250DF6">
        <w:rPr>
          <w:rFonts w:ascii="Times New Roman" w:hAnsi="Times New Roman" w:cs="Times New Roman"/>
          <w:sz w:val="24"/>
          <w:szCs w:val="24"/>
          <w:lang w:eastAsia="ru-RU"/>
        </w:rPr>
        <w:t xml:space="preserve"> включен в:</w:t>
      </w:r>
    </w:p>
    <w:p w:rsidR="00B0536A" w:rsidRPr="00250DF6" w:rsidRDefault="00515F8F">
      <w:pPr>
        <w:pStyle w:val="af5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0DF6">
        <w:rPr>
          <w:rFonts w:ascii="Times New Roman" w:hAnsi="Times New Roman" w:cs="Times New Roman"/>
          <w:sz w:val="24"/>
          <w:szCs w:val="24"/>
          <w:lang w:eastAsia="ru-RU"/>
        </w:rPr>
        <w:t xml:space="preserve">- в реестр российской промышленной продукции, произведенной на территории Российской Федерации, или в евразийский реестр промышленных товаров государств - </w:t>
      </w:r>
      <w:r w:rsidRPr="00250DF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членов Евразийского экономического союза, произведенных на территории государства - члена Евразийского экономического союза, за исключением Российской Федерации, в соответствии с Постановлением Правительства РФ от 23.12.2024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B0536A" w:rsidRPr="00250DF6" w:rsidRDefault="00B0536A">
      <w:pPr>
        <w:pStyle w:val="af5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0536A" w:rsidRPr="00250DF6" w:rsidRDefault="00515F8F">
      <w:pPr>
        <w:pStyle w:val="af5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0DF6">
        <w:rPr>
          <w:rFonts w:ascii="Times New Roman" w:hAnsi="Times New Roman" w:cs="Times New Roman"/>
          <w:sz w:val="24"/>
          <w:szCs w:val="24"/>
          <w:lang w:eastAsia="ru-RU"/>
        </w:rPr>
        <w:t>Для подтверждения происхождения товаров из Российской Федерации указывается:</w:t>
      </w:r>
    </w:p>
    <w:p w:rsidR="00B0536A" w:rsidRPr="00250DF6" w:rsidRDefault="00515F8F">
      <w:pPr>
        <w:pStyle w:val="af5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0DF6">
        <w:rPr>
          <w:rFonts w:ascii="Times New Roman" w:hAnsi="Times New Roman" w:cs="Times New Roman"/>
          <w:sz w:val="24"/>
          <w:szCs w:val="24"/>
          <w:lang w:eastAsia="ru-RU"/>
        </w:rPr>
        <w:t>- номер реестровой записи из реестра российской промышленной продукции, предусмотренного статьей 17 Федерального закона "О промышленной политике в Российской Федерации";</w:t>
      </w:r>
    </w:p>
    <w:p w:rsidR="00B0536A" w:rsidRPr="00250DF6" w:rsidRDefault="00515F8F">
      <w:pPr>
        <w:pStyle w:val="af5"/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0DF6">
        <w:rPr>
          <w:rFonts w:ascii="Times New Roman" w:hAnsi="Times New Roman" w:cs="Times New Roman"/>
          <w:sz w:val="24"/>
          <w:szCs w:val="24"/>
          <w:lang w:eastAsia="ru-RU"/>
        </w:rPr>
        <w:t>- номер реестровой записи из евразийского реестра промышленных товаров государств - членов Евразийского экономического союза, порядок формирования и ведения которого устанавливается правом Евразийского экономического союза (далее - евразийский реестр промышленных товаров).</w:t>
      </w:r>
    </w:p>
    <w:p w:rsidR="00B0536A" w:rsidRPr="00250DF6" w:rsidRDefault="00B0536A">
      <w:pPr>
        <w:pStyle w:val="af5"/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B0536A" w:rsidRPr="00250DF6" w:rsidRDefault="00515F8F">
      <w:pPr>
        <w:pStyle w:val="af5"/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0DF6">
        <w:rPr>
          <w:rFonts w:ascii="Times New Roman" w:hAnsi="Times New Roman" w:cs="Times New Roman"/>
          <w:sz w:val="24"/>
          <w:szCs w:val="24"/>
          <w:lang w:eastAsia="ru-RU"/>
        </w:rPr>
        <w:t>Если предлагаемый к поставке товар не включен в перечисленные выше реестры, то в заявке на участие в закупке обязательно указание наименования страны происхождения товара</w:t>
      </w:r>
      <w:r w:rsidR="00250DF6" w:rsidRPr="00250DF6">
        <w:rPr>
          <w:rFonts w:ascii="Times New Roman" w:hAnsi="Times New Roman" w:cs="Times New Roman"/>
          <w:sz w:val="24"/>
          <w:szCs w:val="24"/>
          <w:lang w:eastAsia="ru-RU"/>
        </w:rPr>
        <w:t xml:space="preserve"> (Форма 2.1 –Ценовое предложение)</w:t>
      </w:r>
      <w:r w:rsidRPr="00250DF6">
        <w:rPr>
          <w:rFonts w:ascii="Times New Roman" w:hAnsi="Times New Roman" w:cs="Times New Roman"/>
          <w:sz w:val="24"/>
          <w:szCs w:val="24"/>
          <w:lang w:eastAsia="ru-RU"/>
        </w:rPr>
        <w:t>, для подтверждения происхождения товара из иностранного государства.</w:t>
      </w:r>
    </w:p>
    <w:p w:rsidR="00B0536A" w:rsidRPr="00250DF6" w:rsidRDefault="00B0536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3D3F19" w:rsidRPr="003D3F19" w:rsidRDefault="003D3F19" w:rsidP="003D3F1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 Требования к тестированию оборудования:</w:t>
      </w:r>
    </w:p>
    <w:p w:rsidR="003D3F19" w:rsidRPr="003D3F19" w:rsidRDefault="003D3F19" w:rsidP="003D3F19">
      <w:pPr>
        <w:pStyle w:val="af5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2.1.1. Образцы Товара должны пройти тестирование на соответствие Техническим требованиям Приложение №5 к Договору поставки (далее - Договор). Условия тестирования предусмотрены разделом 2 Договора поставки. </w:t>
      </w:r>
    </w:p>
    <w:p w:rsidR="003D3F19" w:rsidRPr="003D3F19" w:rsidRDefault="003D3F19" w:rsidP="003D3F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3F19" w:rsidRPr="003D3F19" w:rsidRDefault="003D3F19" w:rsidP="003D3F19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Toc522543223"/>
      <w:r w:rsidRPr="003D3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Требования к поставке Оборудования (включая программное обеспечение):</w:t>
      </w:r>
      <w:bookmarkEnd w:id="1"/>
    </w:p>
    <w:p w:rsidR="003D3F19" w:rsidRPr="003D3F19" w:rsidRDefault="003D3F19" w:rsidP="003D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2.2.1. Цена Оборудования и ПО должна включать все расходы на тару, страхование, уплату таможенных пошлин, налогов и других обязательных платежей, доставку по адресу, указанному в соответствующем Заказе к Договору. Перечень возможных адресов доставки </w:t>
      </w:r>
      <w:r w:rsidRPr="003D3F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приведен в проекте Договора поставки. </w:t>
      </w:r>
    </w:p>
    <w:p w:rsidR="003D3F19" w:rsidRPr="003D3F19" w:rsidRDefault="003D3F19" w:rsidP="003D3F19">
      <w:pPr>
        <w:pStyle w:val="af5"/>
        <w:numPr>
          <w:ilvl w:val="2"/>
          <w:numId w:val="1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Поставке подлежит только оригинальное, новое Оборудование производителей, указанных в Спецификации Договора. Сертификаты и/или декларации соответствия Системы сертификации в области связи, в соответствии с нормативными актами РФ в области связи, должны быть представлены на момент поставки оборудования по Заказу.  Электронные сканы документов в формате </w:t>
      </w:r>
      <w:proofErr w:type="spellStart"/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быть направлены на электронный адрес контактного и ответственного лица Покупателя, указанного в Договоре.</w:t>
      </w:r>
    </w:p>
    <w:p w:rsidR="003D3F19" w:rsidRPr="003D3F19" w:rsidRDefault="003D3F19" w:rsidP="003D3F19">
      <w:pPr>
        <w:pStyle w:val="af5"/>
        <w:numPr>
          <w:ilvl w:val="2"/>
          <w:numId w:val="1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Покупатель имеет право закупать любое количество отдельных единичных позиций из Спецификации.</w:t>
      </w:r>
    </w:p>
    <w:p w:rsidR="003D3F19" w:rsidRPr="003D3F19" w:rsidRDefault="003D3F19" w:rsidP="003D3F19">
      <w:pPr>
        <w:pStyle w:val="af5"/>
        <w:numPr>
          <w:ilvl w:val="2"/>
          <w:numId w:val="1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не позднее 1 (одного) месяца после заключения Договора должен предоставить представителям Покупателя за свой счёт MIB-файлы и руководство по использованию CLI (SSH и </w:t>
      </w:r>
      <w:proofErr w:type="spellStart"/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>Telnet</w:t>
      </w:r>
      <w:proofErr w:type="spellEnd"/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случае, если на оборудовании предусмотрены соответствующие интерфейсы. Файлы направляются на электронный адрес контактного и ответственного лица Покупателя, указанного в Договоре.</w:t>
      </w:r>
    </w:p>
    <w:p w:rsidR="003D3F19" w:rsidRPr="003D3F19" w:rsidRDefault="003D3F19" w:rsidP="003D3F19">
      <w:pPr>
        <w:pStyle w:val="af5"/>
        <w:numPr>
          <w:ilvl w:val="2"/>
          <w:numId w:val="1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изменения Товара в течение срока действия Договора, включая изменения его составных частей, включая, но не ограничиваясь: аппаратной платформы, программного обеспечения, аксессуаров (блок питания, кабели и т.п.), Поставщик обязуется уведомить Покупателя о планируемых изменениях в письменной форме в срок не позднее, чем за 4 (четыре) месяца до внесения планируемых изменений в порядке, установленном в Разделе «Уведомления» Приложения №1 «Общие условия исполнения </w:t>
      </w:r>
      <w:proofErr w:type="gramStart"/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договора»  к</w:t>
      </w:r>
      <w:proofErr w:type="gramEnd"/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3D3F19" w:rsidRPr="003D3F19" w:rsidRDefault="003D3F19" w:rsidP="003D3F19">
      <w:pPr>
        <w:pStyle w:val="af5"/>
        <w:numPr>
          <w:ilvl w:val="2"/>
          <w:numId w:val="1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поставки измененного Товара допустима при одновременном соблюдении следующих условий:</w:t>
      </w:r>
    </w:p>
    <w:p w:rsidR="003D3F19" w:rsidRPr="003D3F19" w:rsidRDefault="003D3F19" w:rsidP="003D3F19">
      <w:pPr>
        <w:pStyle w:val="af5"/>
        <w:numPr>
          <w:ilvl w:val="3"/>
          <w:numId w:val="15"/>
        </w:numPr>
        <w:spacing w:after="0" w:line="240" w:lineRule="auto"/>
        <w:ind w:left="45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характеристики измененного Товара не хуже указанных в соответствующем приложении к Договору, в котором определены технические требования к Товару. </w:t>
      </w:r>
    </w:p>
    <w:p w:rsidR="003D3F19" w:rsidRPr="003D3F19" w:rsidRDefault="003D3F19" w:rsidP="003D3F19">
      <w:pPr>
        <w:pStyle w:val="af5"/>
        <w:numPr>
          <w:ilvl w:val="3"/>
          <w:numId w:val="15"/>
        </w:numPr>
        <w:spacing w:after="0" w:line="240" w:lineRule="auto"/>
        <w:ind w:left="454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в срок не более 10 (десяти) рабочих дней с даты получения уведомления от Поставщика обязуется рассмотреть предложение Поставщика по </w:t>
      </w: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изменению Товара, по результатам чего в письменной форме сообщить Поставщику о согласовании измененного Товара или направить мотивированный отказ от согласования.</w:t>
      </w:r>
    </w:p>
    <w:p w:rsidR="003D3F19" w:rsidRPr="003D3F19" w:rsidRDefault="003D3F19" w:rsidP="003D3F19">
      <w:pPr>
        <w:pStyle w:val="af5"/>
        <w:numPr>
          <w:ilvl w:val="3"/>
          <w:numId w:val="15"/>
        </w:numPr>
        <w:spacing w:after="0" w:line="240" w:lineRule="auto"/>
        <w:ind w:left="454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Покупатель согласен на измененный Товар и при этом Покупатель определил, что требуется проведение тестирования, то Поставщик обязуется предоставить </w:t>
      </w:r>
      <w:proofErr w:type="gramStart"/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  образцы</w:t>
      </w:r>
      <w:proofErr w:type="gramEnd"/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измененного Товара для проведения Покупателем лабораторных испытаний (тестирования) в целях подтверждения соответствия Товара техническим требованиям Покупателя, установленным в  соответствующем приложении к Договору.  Количество образцов Товара, необходимое для испытаний (тестирования) указывается в уведомлении от Покупателя. Лабораторные испытания (тестирования) осуществляются в соответствии с условиями п. 8.1 Условий поставки и раздела 2 Договора.</w:t>
      </w:r>
    </w:p>
    <w:p w:rsidR="003D3F19" w:rsidRPr="003D3F19" w:rsidRDefault="003D3F19" w:rsidP="003D3F19">
      <w:pPr>
        <w:pStyle w:val="af5"/>
        <w:numPr>
          <w:ilvl w:val="3"/>
          <w:numId w:val="15"/>
        </w:numPr>
        <w:spacing w:after="0" w:line="240" w:lineRule="auto"/>
        <w:ind w:left="45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получения отрицательного протокола лабораторных испытаний (тестирований) измененного Товара либо мотивированного отказа Покупателя от измененного товара Поставщик не вправе отказаться от дальнейшего исполнения Договора/ от дальнейшего согласования и заключения Заказов в соответствии с условиями Договора и обязуется осуществлять поставку Товара без изменений в соответствии условиями Договора/Заказа.</w:t>
      </w:r>
    </w:p>
    <w:p w:rsidR="003D3F19" w:rsidRPr="003D3F19" w:rsidRDefault="003D3F19" w:rsidP="003D3F19">
      <w:pPr>
        <w:pStyle w:val="af5"/>
        <w:numPr>
          <w:ilvl w:val="2"/>
          <w:numId w:val="1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Поставке подлежит Оборудование в конфигурации с ревизией аппаратного HW (ключевые аппаратные элементы) и программного (контрольная сумма CRC версии ПО (SW) для производства) обеспечения указанного в протоколе тестирования. </w:t>
      </w:r>
    </w:p>
    <w:p w:rsidR="003D3F19" w:rsidRPr="003D3F19" w:rsidRDefault="003D3F19" w:rsidP="003D3F19">
      <w:pPr>
        <w:pStyle w:val="af5"/>
        <w:numPr>
          <w:ilvl w:val="2"/>
          <w:numId w:val="1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за 5 (пять) рабочих дней до даты отправки Товара по Заказу по Адресу Поставки направляет Покупателю список серийных номеров поставляемого Товара в текстовом формате.</w:t>
      </w:r>
    </w:p>
    <w:p w:rsidR="003D3F19" w:rsidRPr="003D3F19" w:rsidRDefault="003D3F19" w:rsidP="003D3F19">
      <w:pPr>
        <w:pStyle w:val="af5"/>
        <w:numPr>
          <w:ilvl w:val="2"/>
          <w:numId w:val="1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исполнения Договора, до заключения Заказа, в силу специфики и/или технических особенностей оборудования, применяемого на сети конкретного регионального филиала Покупателя, для целей надлежащего функционирования Товара и/или ПО и его соответствия требованиям Договора, Поставщик по запросу Покупателя обязан адаптировать Товар и/или ПО для обеспечения совместимости с оборудованием такого регионального филиала, без дополнительной платы, стоимость включена в цену </w:t>
      </w:r>
      <w:proofErr w:type="gramStart"/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Товара..</w:t>
      </w:r>
      <w:proofErr w:type="gramEnd"/>
    </w:p>
    <w:p w:rsidR="003D3F19" w:rsidRPr="003D3F19" w:rsidRDefault="003D3F19" w:rsidP="003D3F19">
      <w:pPr>
        <w:pStyle w:val="af5"/>
        <w:numPr>
          <w:ilvl w:val="2"/>
          <w:numId w:val="1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запросу Покупателя Поставщик выполняет адаптацию Товара и/или ПО под оборудование региональных филиалов Покупателя в течение не более 30 (тридцати) календарных дней после получения запроса. Необходимые данные для адаптации Покупатель предоставляет Поставщику по электронной почте в течение 5 (пяти) календарных дней после получения запроса Поставщика.</w:t>
      </w:r>
    </w:p>
    <w:p w:rsidR="003D3F19" w:rsidRPr="003D3F19" w:rsidRDefault="003D3F19" w:rsidP="003D3F19">
      <w:pPr>
        <w:pStyle w:val="af5"/>
        <w:numPr>
          <w:ilvl w:val="2"/>
          <w:numId w:val="1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завершения адаптации по запросу Покупателя может быть проведено дополнительное тестирования образца такого Товара и/или ПО в региональном филиале Покупателя, для которого адаптируется Товар или ПО. Адрес площадки тестирования указывается в запросе Покупателя, срок предоставления образцов составляет 15 (пятнадцать) календарных дней с момента получения запроса Покупателя о дополнительном тестировании. Иные условия и сроки тестирования аналогичны разделу 2 Договора. </w:t>
      </w:r>
    </w:p>
    <w:p w:rsidR="003D3F19" w:rsidRPr="003D3F19" w:rsidRDefault="003D3F19" w:rsidP="003D3F19">
      <w:pPr>
        <w:pStyle w:val="af5"/>
        <w:numPr>
          <w:ilvl w:val="2"/>
          <w:numId w:val="1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после поставки Товара и/или ПО </w:t>
      </w:r>
      <w:proofErr w:type="spellStart"/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spellEnd"/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Заказу обнаружены проблемы с интеграцией Товара в каком-либо региональном филиале Покупателя, Поставщик в течение 15 (пятнадцати) рабочих дней с момента получения запроса от Покупателя направляет в адрес площадки тестирования, указанной в запросе Покупателя, комплект образца такого Товара и/или ПО для дополнительного тестирования. Иные условия и сроки тестирования аналогичны разделу 2</w:t>
      </w:r>
      <w:r w:rsidRPr="003D3F19">
        <w:rPr>
          <w:rFonts w:ascii="Times New Roman" w:eastAsia="Times New Roman" w:hAnsi="Times New Roman" w:cs="Times New Roman"/>
          <w:sz w:val="24"/>
          <w:szCs w:val="24"/>
          <w:shd w:val="clear" w:color="auto" w:fill="FFFFD7"/>
          <w:lang w:eastAsia="ru-RU"/>
        </w:rPr>
        <w:t>.</w:t>
      </w: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</w:t>
      </w:r>
    </w:p>
    <w:p w:rsidR="003D3F19" w:rsidRPr="003D3F19" w:rsidRDefault="003D3F19" w:rsidP="003D3F19">
      <w:pPr>
        <w:pStyle w:val="af5"/>
        <w:numPr>
          <w:ilvl w:val="2"/>
          <w:numId w:val="1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Поставщик предоставляет техническую документацию на Товар на русском языке. Техническая документация должна содержать детальное описание Товара в целом, так и всех его настроек и их влияние на работу Товара, инструкцию по монтажу, эксплуатации и периодичности обслуживания, технический паспорт, а также:</w:t>
      </w:r>
    </w:p>
    <w:p w:rsidR="003D3F19" w:rsidRPr="003D3F19" w:rsidRDefault="003D3F19" w:rsidP="003D3F19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• набор диагностических команд с выводом;</w:t>
      </w:r>
    </w:p>
    <w:p w:rsidR="003D3F19" w:rsidRPr="003D3F19" w:rsidRDefault="003D3F19" w:rsidP="003D3F19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• описание проблем и их решение;</w:t>
      </w:r>
    </w:p>
    <w:p w:rsidR="003D3F19" w:rsidRPr="003D3F19" w:rsidRDefault="003D3F19" w:rsidP="003D3F19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• описание MIB/OID с указанием наиболее критичных метрик и пороговых значений.</w:t>
      </w:r>
    </w:p>
    <w:p w:rsidR="003D3F19" w:rsidRPr="003D3F19" w:rsidRDefault="003D3F19" w:rsidP="003D3F19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документы должны поставляться с оборудованием по каждому Заказу. </w:t>
      </w:r>
    </w:p>
    <w:p w:rsidR="003D3F19" w:rsidRPr="003D3F19" w:rsidRDefault="003D3F19" w:rsidP="003D3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F19" w:rsidRPr="003D3F19" w:rsidRDefault="003D3F19" w:rsidP="003D3F19">
      <w:pPr>
        <w:pStyle w:val="af5"/>
        <w:numPr>
          <w:ilvl w:val="1"/>
          <w:numId w:val="15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hAnsi="Times New Roman" w:cs="Times New Roman"/>
          <w:b/>
          <w:bCs/>
          <w:sz w:val="24"/>
          <w:szCs w:val="24"/>
        </w:rPr>
        <w:t>Требования (гарантийные обязательства):</w:t>
      </w:r>
    </w:p>
    <w:p w:rsidR="003D3F19" w:rsidRPr="003D3F19" w:rsidRDefault="003D3F19" w:rsidP="003D3F19">
      <w:pPr>
        <w:pStyle w:val="af5"/>
        <w:numPr>
          <w:ilvl w:val="2"/>
          <w:numId w:val="16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Поставщик обязан осуществлять гарантийные обязательства в соответствии с Приложением №2 «Общие условия поставки» к Договору, а также обязательства в рамках расширенной гарантийной поддержки в соответствии с Приложением № </w:t>
      </w:r>
      <w:r w:rsidRPr="003D3F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D7"/>
          <w:lang w:eastAsia="ru-RU"/>
        </w:rPr>
        <w:t>7</w:t>
      </w:r>
      <w:r w:rsidRPr="003D3F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Договору.</w:t>
      </w:r>
    </w:p>
    <w:p w:rsidR="003D3F19" w:rsidRPr="003D3F19" w:rsidRDefault="003D3F19" w:rsidP="003D3F19">
      <w:pPr>
        <w:pStyle w:val="af5"/>
        <w:numPr>
          <w:ilvl w:val="2"/>
          <w:numId w:val="16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 должен гарантировать наличие сервисного центра и службы технической поддержки на территории Российской Федерации.</w:t>
      </w:r>
    </w:p>
    <w:p w:rsidR="003D3F19" w:rsidRPr="003D3F19" w:rsidRDefault="003D3F19" w:rsidP="003D3F19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D3F19" w:rsidRPr="003D3F19" w:rsidRDefault="003D3F19" w:rsidP="003D3F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3F19" w:rsidRPr="003D3F19" w:rsidRDefault="003D3F19" w:rsidP="003D3F19">
      <w:pPr>
        <w:pStyle w:val="af5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3F19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услугам </w:t>
      </w:r>
      <w:proofErr w:type="spellStart"/>
      <w:r w:rsidRPr="003D3F19">
        <w:rPr>
          <w:rFonts w:ascii="Times New Roman" w:hAnsi="Times New Roman" w:cs="Times New Roman"/>
          <w:b/>
          <w:bCs/>
          <w:sz w:val="24"/>
          <w:szCs w:val="24"/>
        </w:rPr>
        <w:t>постгарантийной</w:t>
      </w:r>
      <w:proofErr w:type="spellEnd"/>
      <w:r w:rsidRPr="003D3F19">
        <w:rPr>
          <w:rFonts w:ascii="Times New Roman" w:hAnsi="Times New Roman" w:cs="Times New Roman"/>
          <w:b/>
          <w:bCs/>
          <w:sz w:val="24"/>
          <w:szCs w:val="24"/>
        </w:rPr>
        <w:t xml:space="preserve"> сервисной поддержки (ПГСО) и ремонту коммутаторов агрегации.</w:t>
      </w:r>
    </w:p>
    <w:p w:rsidR="003D3F19" w:rsidRPr="003D3F19" w:rsidRDefault="003D3F19" w:rsidP="003D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Calibri" w:hAnsi="Times New Roman" w:cs="Times New Roman"/>
          <w:sz w:val="24"/>
          <w:szCs w:val="24"/>
        </w:rPr>
        <w:t>Услуги включает в себя:</w:t>
      </w:r>
    </w:p>
    <w:p w:rsidR="003D3F19" w:rsidRPr="003D3F19" w:rsidRDefault="003D3F19" w:rsidP="003D3F19">
      <w:pPr>
        <w:pStyle w:val="af5"/>
        <w:numPr>
          <w:ilvl w:val="0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hAnsi="Times New Roman" w:cs="Times New Roman"/>
          <w:sz w:val="24"/>
          <w:szCs w:val="24"/>
        </w:rPr>
        <w:t xml:space="preserve">Комплекс услуг </w:t>
      </w:r>
      <w:proofErr w:type="spellStart"/>
      <w:r w:rsidRPr="003D3F19">
        <w:rPr>
          <w:rFonts w:ascii="Times New Roman" w:hAnsi="Times New Roman" w:cs="Times New Roman"/>
          <w:sz w:val="24"/>
          <w:szCs w:val="24"/>
        </w:rPr>
        <w:t>Постгарантийной</w:t>
      </w:r>
      <w:proofErr w:type="spellEnd"/>
      <w:r w:rsidRPr="003D3F19">
        <w:rPr>
          <w:rFonts w:ascii="Times New Roman" w:hAnsi="Times New Roman" w:cs="Times New Roman"/>
          <w:sz w:val="24"/>
          <w:szCs w:val="24"/>
        </w:rPr>
        <w:t xml:space="preserve"> сервисной поддержки:</w:t>
      </w:r>
    </w:p>
    <w:tbl>
      <w:tblPr>
        <w:tblW w:w="951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47"/>
        <w:gridCol w:w="9070"/>
      </w:tblGrid>
      <w:tr w:rsidR="003D3F19" w:rsidRPr="003D3F19" w:rsidTr="001D5ACB">
        <w:trPr>
          <w:trHeight w:val="7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F19" w:rsidRPr="003D3F19" w:rsidRDefault="003D3F19" w:rsidP="001D5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F19" w:rsidRPr="003D3F19" w:rsidRDefault="003D3F19" w:rsidP="001D5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F19">
              <w:rPr>
                <w:rFonts w:ascii="Times New Roman" w:hAnsi="Times New Roman" w:cs="Times New Roman"/>
                <w:sz w:val="24"/>
                <w:szCs w:val="24"/>
              </w:rPr>
              <w:t>Техническая поддержка в Аварийных ситуациях (Аварийная поддержка)</w:t>
            </w:r>
          </w:p>
        </w:tc>
      </w:tr>
      <w:tr w:rsidR="003D3F19" w:rsidRPr="003D3F19" w:rsidTr="001D5ACB">
        <w:trPr>
          <w:trHeight w:val="213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F19" w:rsidRPr="003D3F19" w:rsidRDefault="003D3F19" w:rsidP="001D5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F19" w:rsidRPr="003D3F19" w:rsidRDefault="003D3F19" w:rsidP="001D5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F19">
              <w:rPr>
                <w:rFonts w:ascii="Times New Roman" w:hAnsi="Times New Roman" w:cs="Times New Roman"/>
                <w:sz w:val="24"/>
                <w:szCs w:val="24"/>
              </w:rPr>
              <w:t>Поддержка по запросу</w:t>
            </w:r>
          </w:p>
        </w:tc>
      </w:tr>
      <w:tr w:rsidR="003D3F19" w:rsidRPr="003D3F19" w:rsidTr="001D5ACB">
        <w:trPr>
          <w:trHeight w:val="167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F19" w:rsidRPr="003D3F19" w:rsidRDefault="003D3F19" w:rsidP="001D5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F19" w:rsidRPr="003D3F19" w:rsidRDefault="003D3F19" w:rsidP="001D5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F19">
              <w:rPr>
                <w:rFonts w:ascii="Times New Roman" w:hAnsi="Times New Roman" w:cs="Times New Roman"/>
                <w:sz w:val="24"/>
                <w:szCs w:val="24"/>
              </w:rPr>
              <w:t>Предоставление нового ПО с описанием изменений</w:t>
            </w:r>
          </w:p>
        </w:tc>
      </w:tr>
      <w:tr w:rsidR="003D3F19" w:rsidRPr="003D3F19" w:rsidTr="001D5ACB">
        <w:trPr>
          <w:trHeight w:val="28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F19" w:rsidRPr="003D3F19" w:rsidRDefault="003D3F19" w:rsidP="001D5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F19" w:rsidRPr="003D3F19" w:rsidRDefault="003D3F19" w:rsidP="001D5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F19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поддержка оборудования с использованием удаленного доступа, включая работы по </w:t>
            </w:r>
            <w:proofErr w:type="spellStart"/>
            <w:r w:rsidRPr="003D3F19">
              <w:rPr>
                <w:rFonts w:ascii="Times New Roman" w:hAnsi="Times New Roman" w:cs="Times New Roman"/>
                <w:sz w:val="24"/>
                <w:szCs w:val="24"/>
              </w:rPr>
              <w:t>аварийно</w:t>
            </w:r>
            <w:proofErr w:type="spellEnd"/>
            <w:r w:rsidRPr="003D3F19">
              <w:rPr>
                <w:rFonts w:ascii="Times New Roman" w:hAnsi="Times New Roman" w:cs="Times New Roman"/>
                <w:sz w:val="24"/>
                <w:szCs w:val="24"/>
              </w:rPr>
              <w:t xml:space="preserve"> - техническому обслуживанию и обновлению ПО.</w:t>
            </w:r>
          </w:p>
        </w:tc>
      </w:tr>
    </w:tbl>
    <w:p w:rsidR="003D3F19" w:rsidRPr="003D3F19" w:rsidRDefault="003D3F19" w:rsidP="003D3F1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3F19" w:rsidRPr="003D3F19" w:rsidRDefault="003D3F19" w:rsidP="003D3F19">
      <w:pPr>
        <w:pStyle w:val="af5"/>
        <w:numPr>
          <w:ilvl w:val="0"/>
          <w:numId w:val="14"/>
        </w:numPr>
        <w:spacing w:after="0" w:line="240" w:lineRule="auto"/>
        <w:ind w:left="4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Calibri" w:hAnsi="Times New Roman" w:cs="Times New Roman"/>
          <w:sz w:val="24"/>
          <w:szCs w:val="24"/>
        </w:rPr>
        <w:t>Услуги по диагностике и ремонту оборудования:</w:t>
      </w:r>
    </w:p>
    <w:tbl>
      <w:tblPr>
        <w:tblW w:w="946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4"/>
        <w:gridCol w:w="8563"/>
      </w:tblGrid>
      <w:tr w:rsidR="003D3F19" w:rsidRPr="003D3F19" w:rsidTr="001D5ACB">
        <w:trPr>
          <w:trHeight w:val="233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F19" w:rsidRPr="003D3F19" w:rsidRDefault="003D3F19" w:rsidP="001D5AC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F19" w:rsidRPr="003D3F19" w:rsidRDefault="003D3F19" w:rsidP="001D5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Диагностика коммутатора агрегации тип 2</w:t>
            </w:r>
          </w:p>
        </w:tc>
      </w:tr>
      <w:tr w:rsidR="003D3F19" w:rsidRPr="003D3F19" w:rsidTr="001D5ACB">
        <w:trPr>
          <w:trHeight w:val="28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F19" w:rsidRPr="003D3F19" w:rsidRDefault="003D3F19" w:rsidP="001D5AC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F19" w:rsidRPr="003D3F19" w:rsidRDefault="003D3F19" w:rsidP="001D5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коммутатора агрегации тип 2</w:t>
            </w:r>
          </w:p>
        </w:tc>
      </w:tr>
      <w:tr w:rsidR="003D3F19" w:rsidRPr="003D3F19" w:rsidTr="001D5ACB">
        <w:trPr>
          <w:trHeight w:val="280"/>
        </w:trPr>
        <w:tc>
          <w:tcPr>
            <w:tcW w:w="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F19" w:rsidRPr="003D3F19" w:rsidRDefault="003D3F19" w:rsidP="001D5AC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F19" w:rsidRPr="003D3F19" w:rsidRDefault="003D3F19" w:rsidP="001D5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F19">
              <w:rPr>
                <w:rFonts w:ascii="Times New Roman" w:hAnsi="Times New Roman" w:cs="Times New Roman"/>
                <w:sz w:val="24"/>
                <w:szCs w:val="24"/>
              </w:rPr>
              <w:t>Диагностика и ремонт блока питания АC</w:t>
            </w:r>
          </w:p>
        </w:tc>
      </w:tr>
      <w:tr w:rsidR="003D3F19" w:rsidRPr="003D3F19" w:rsidTr="001D5ACB">
        <w:trPr>
          <w:trHeight w:val="280"/>
        </w:trPr>
        <w:tc>
          <w:tcPr>
            <w:tcW w:w="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F19" w:rsidRPr="003D3F19" w:rsidRDefault="003D3F19" w:rsidP="001D5AC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F19" w:rsidRPr="003D3F19" w:rsidRDefault="003D3F19" w:rsidP="001D5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F19">
              <w:rPr>
                <w:rFonts w:ascii="Times New Roman" w:hAnsi="Times New Roman" w:cs="Times New Roman"/>
                <w:sz w:val="24"/>
                <w:szCs w:val="24"/>
              </w:rPr>
              <w:t>Диагностика и ремонт блока питания DC</w:t>
            </w:r>
          </w:p>
        </w:tc>
      </w:tr>
    </w:tbl>
    <w:p w:rsidR="003D3F19" w:rsidRPr="003D3F19" w:rsidRDefault="003D3F19" w:rsidP="003D3F1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3F19" w:rsidRPr="003D3F19" w:rsidRDefault="003D3F19" w:rsidP="003D3F19">
      <w:pPr>
        <w:pStyle w:val="af5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Договор на ПГСО и ремонт </w:t>
      </w:r>
      <w:r w:rsidRPr="003D3F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подписывается одновременно с договором поставки, вступает в силу с даты его подписания Сторонами и действует 99 месяцев.</w:t>
      </w:r>
    </w:p>
    <w:p w:rsidR="003D3F19" w:rsidRPr="003D3F19" w:rsidRDefault="003D3F19" w:rsidP="003D3F19">
      <w:pPr>
        <w:pStyle w:val="af5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Максимальный срок оказания услуг ПГСО для партии оборудования с законченным гарантийным сроком – 3 года</w:t>
      </w:r>
    </w:p>
    <w:p w:rsidR="003D3F19" w:rsidRPr="003D3F19" w:rsidRDefault="003D3F19" w:rsidP="003D3F19">
      <w:pPr>
        <w:pStyle w:val="af5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Перечень и объем оборудования, передаваемого на ПГСО, определяется в заказах.</w:t>
      </w:r>
    </w:p>
    <w:p w:rsidR="003D3F19" w:rsidRPr="003D3F19" w:rsidRDefault="003D3F19" w:rsidP="003D3F19">
      <w:pPr>
        <w:pStyle w:val="af5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Срок действия заказа – кратно 1 году.</w:t>
      </w:r>
    </w:p>
    <w:p w:rsidR="003D3F19" w:rsidRPr="003D3F19" w:rsidRDefault="003D3F19" w:rsidP="003D3F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Calibri" w:hAnsi="Times New Roman" w:cs="Times New Roman"/>
          <w:b/>
          <w:sz w:val="24"/>
          <w:szCs w:val="24"/>
        </w:rPr>
        <w:t xml:space="preserve">Условия оказания услуг ПГСО </w:t>
      </w:r>
      <w:r w:rsidRPr="003D3F19">
        <w:rPr>
          <w:rFonts w:ascii="Times New Roman" w:eastAsia="Calibri" w:hAnsi="Times New Roman" w:cs="Times New Roman"/>
          <w:sz w:val="24"/>
          <w:szCs w:val="24"/>
        </w:rPr>
        <w:t>приведены в приложении 3.2</w:t>
      </w:r>
      <w:bookmarkStart w:id="2" w:name="_MON_1809262605"/>
    </w:p>
    <w:bookmarkEnd w:id="2"/>
    <w:p w:rsidR="003D3F19" w:rsidRPr="003D3F19" w:rsidRDefault="003D3F19" w:rsidP="003D3F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3F19">
        <w:rPr>
          <w:rFonts w:ascii="Times New Roman" w:eastAsia="Calibri" w:hAnsi="Times New Roman" w:cs="Times New Roman"/>
          <w:b/>
          <w:sz w:val="24"/>
          <w:szCs w:val="24"/>
        </w:rPr>
        <w:t>Условия оказания услуг по ремонту</w:t>
      </w:r>
      <w:r w:rsidRPr="003D3F19">
        <w:rPr>
          <w:rFonts w:ascii="Times New Roman" w:eastAsia="Calibri" w:hAnsi="Times New Roman" w:cs="Times New Roman"/>
          <w:sz w:val="24"/>
          <w:szCs w:val="24"/>
        </w:rPr>
        <w:t xml:space="preserve"> приведены в приложении 3.3 </w:t>
      </w:r>
      <w:bookmarkStart w:id="3" w:name="_MON_1809262625"/>
      <w:bookmarkEnd w:id="3"/>
    </w:p>
    <w:p w:rsidR="00B0536A" w:rsidRPr="003D3F19" w:rsidRDefault="00B0536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36A" w:rsidRPr="003D3F19" w:rsidRDefault="00B0536A" w:rsidP="00250D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536A" w:rsidRPr="00250DF6" w:rsidRDefault="00B053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536A" w:rsidRPr="00250DF6" w:rsidRDefault="00B053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536A" w:rsidRPr="00250DF6" w:rsidRDefault="00515F8F" w:rsidP="00250D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0DF6">
        <w:rPr>
          <w:rFonts w:ascii="Times New Roman" w:hAnsi="Times New Roman" w:cs="Times New Roman"/>
          <w:b/>
          <w:sz w:val="24"/>
          <w:szCs w:val="24"/>
        </w:rPr>
        <w:t>Приложения к техническому заданию</w:t>
      </w:r>
    </w:p>
    <w:p w:rsidR="00B0536A" w:rsidRPr="00250DF6" w:rsidRDefault="00B053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536A" w:rsidRPr="00250DF6" w:rsidRDefault="00B05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536A" w:rsidRPr="00250DF6" w:rsidRDefault="00515F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DF6">
        <w:rPr>
          <w:rFonts w:ascii="Times New Roman" w:hAnsi="Times New Roman" w:cs="Times New Roman"/>
          <w:sz w:val="24"/>
          <w:szCs w:val="24"/>
        </w:rPr>
        <w:t>Приложение 3.1 - Технические требования к коммутаторам агрегации тип 2</w:t>
      </w:r>
      <w:r w:rsidR="00250DF6">
        <w:rPr>
          <w:rFonts w:ascii="Times New Roman" w:hAnsi="Times New Roman" w:cs="Times New Roman"/>
          <w:sz w:val="24"/>
          <w:szCs w:val="24"/>
        </w:rPr>
        <w:t xml:space="preserve"> (приложено отдельным файлом)</w:t>
      </w:r>
    </w:p>
    <w:p w:rsidR="00B0536A" w:rsidRPr="00250DF6" w:rsidRDefault="00515F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DF6">
        <w:rPr>
          <w:rFonts w:ascii="Times New Roman" w:hAnsi="Times New Roman" w:cs="Times New Roman"/>
          <w:sz w:val="24"/>
          <w:szCs w:val="24"/>
        </w:rPr>
        <w:t>Приложение 3.2 - Условия оказания услуг ПГСО</w:t>
      </w:r>
      <w:r w:rsidR="00250DF6">
        <w:rPr>
          <w:rFonts w:ascii="Times New Roman" w:hAnsi="Times New Roman" w:cs="Times New Roman"/>
          <w:sz w:val="24"/>
          <w:szCs w:val="24"/>
        </w:rPr>
        <w:t xml:space="preserve"> </w:t>
      </w:r>
      <w:r w:rsidR="00250DF6" w:rsidRPr="00250DF6">
        <w:rPr>
          <w:rFonts w:ascii="Times New Roman" w:hAnsi="Times New Roman" w:cs="Times New Roman"/>
          <w:sz w:val="24"/>
          <w:szCs w:val="24"/>
        </w:rPr>
        <w:t>(приложено отдельным файлом)</w:t>
      </w:r>
    </w:p>
    <w:p w:rsidR="00B0536A" w:rsidRPr="00250DF6" w:rsidRDefault="00515F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DF6">
        <w:rPr>
          <w:rFonts w:ascii="Times New Roman" w:hAnsi="Times New Roman" w:cs="Times New Roman"/>
          <w:sz w:val="24"/>
          <w:szCs w:val="24"/>
        </w:rPr>
        <w:t>Приложение 3.3 - Условия оказания услуг по ремонту</w:t>
      </w:r>
      <w:r w:rsidR="00250DF6">
        <w:rPr>
          <w:rFonts w:ascii="Times New Roman" w:hAnsi="Times New Roman" w:cs="Times New Roman"/>
          <w:sz w:val="24"/>
          <w:szCs w:val="24"/>
        </w:rPr>
        <w:t xml:space="preserve"> </w:t>
      </w:r>
      <w:r w:rsidR="00250DF6" w:rsidRPr="00250DF6">
        <w:rPr>
          <w:rFonts w:ascii="Times New Roman" w:hAnsi="Times New Roman" w:cs="Times New Roman"/>
          <w:sz w:val="24"/>
          <w:szCs w:val="24"/>
        </w:rPr>
        <w:t>(приложено отдельным файлом)</w:t>
      </w:r>
    </w:p>
    <w:p w:rsidR="00B0536A" w:rsidRPr="00250DF6" w:rsidRDefault="00B05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_MON_1809938243"/>
      <w:bookmarkEnd w:id="4"/>
    </w:p>
    <w:p w:rsidR="00B0536A" w:rsidRPr="00250DF6" w:rsidRDefault="00B05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_MON_1809938243_Копия_1"/>
      <w:bookmarkEnd w:id="5"/>
    </w:p>
    <w:p w:rsidR="00B0536A" w:rsidRPr="00250DF6" w:rsidRDefault="00B05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536A" w:rsidRPr="00250DF6" w:rsidRDefault="00B05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536A" w:rsidRPr="00250DF6" w:rsidRDefault="00B05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536A" w:rsidRPr="00250DF6" w:rsidRDefault="00B05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536A" w:rsidRPr="00250DF6" w:rsidRDefault="00B05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536A" w:rsidRPr="00250DF6" w:rsidRDefault="00B05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536A" w:rsidRPr="00250DF6" w:rsidRDefault="00B05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0536A" w:rsidRPr="00250DF6">
      <w:pgSz w:w="11906" w:h="16838"/>
      <w:pgMar w:top="426" w:right="707" w:bottom="426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Полужирный">
    <w:panose1 w:val="02020803070505020304"/>
    <w:charset w:val="01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stelecom Basis">
    <w:panose1 w:val="020B0503030604040103"/>
    <w:charset w:val="00"/>
    <w:family w:val="swiss"/>
    <w:notTrueType/>
    <w:pitch w:val="variable"/>
    <w:sig w:usb0="00000287" w:usb1="00000001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E78CB"/>
    <w:multiLevelType w:val="multilevel"/>
    <w:tmpl w:val="8F369520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ascii="Times New Roman Полужирный" w:hAnsi="Times New Roman Полужирный"/>
        <w:b/>
        <w:i w:val="0"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2" w:firstLine="0"/>
      </w:pPr>
      <w:rPr>
        <w:rFonts w:ascii="Times New Roman Полужирный" w:hAnsi="Times New Roman Полужирный"/>
        <w:b/>
        <w:i/>
        <w:color w:val="auto"/>
        <w:sz w:val="26"/>
      </w:rPr>
    </w:lvl>
    <w:lvl w:ilvl="2">
      <w:start w:val="1"/>
      <w:numFmt w:val="decimal"/>
      <w:pStyle w:val="3"/>
      <w:isLgl/>
      <w:lvlText w:val="%1.%2.%3."/>
      <w:lvlJc w:val="left"/>
      <w:pPr>
        <w:tabs>
          <w:tab w:val="num" w:pos="0"/>
        </w:tabs>
        <w:ind w:left="284" w:firstLine="0"/>
      </w:pPr>
      <w:rPr>
        <w:rFonts w:ascii="Times New Roman Полужирный" w:hAnsi="Times New Roman Полужирный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6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11" w:firstLine="0"/>
      </w:pPr>
      <w:rPr>
        <w:rFonts w:ascii="Times New Roman" w:hAnsi="Times New Roman"/>
        <w:b w:val="0"/>
        <w:i w:val="0"/>
        <w:color w:val="auto"/>
        <w:sz w:val="26"/>
        <w:u w:val="none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568" w:firstLine="0"/>
      </w:pPr>
      <w:rPr>
        <w:rFonts w:ascii="Times New Roman" w:hAnsi="Times New Roman"/>
        <w:b w:val="0"/>
        <w:i/>
        <w:color w:val="auto"/>
        <w:sz w:val="26"/>
      </w:rPr>
    </w:lvl>
    <w:lvl w:ilvl="5">
      <w:start w:val="1"/>
      <w:numFmt w:val="decimal"/>
      <w:pStyle w:val="a"/>
      <w:lvlText w:val="%6."/>
      <w:lvlJc w:val="left"/>
      <w:pPr>
        <w:tabs>
          <w:tab w:val="num" w:pos="0"/>
        </w:tabs>
        <w:ind w:left="710" w:firstLine="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852" w:firstLine="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994" w:firstLine="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136" w:firstLine="0"/>
      </w:pPr>
    </w:lvl>
  </w:abstractNum>
  <w:abstractNum w:abstractNumId="1" w15:restartNumberingAfterBreak="0">
    <w:nsid w:val="096E6F87"/>
    <w:multiLevelType w:val="multilevel"/>
    <w:tmpl w:val="A1E20414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681" w:hanging="540"/>
      </w:pPr>
      <w:rPr>
        <w:rFonts w:ascii="Rostelecom Basis" w:hAnsi="Rostelecom Basis"/>
        <w:b/>
        <w:bCs/>
        <w:sz w:val="20"/>
        <w:szCs w:val="20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14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4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8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2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28" w:hanging="1800"/>
      </w:pPr>
    </w:lvl>
  </w:abstractNum>
  <w:abstractNum w:abstractNumId="2" w15:restartNumberingAfterBreak="0">
    <w:nsid w:val="0A533EA3"/>
    <w:multiLevelType w:val="multilevel"/>
    <w:tmpl w:val="86142F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C595C00"/>
    <w:multiLevelType w:val="multilevel"/>
    <w:tmpl w:val="7CA2BECC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40" w:hanging="540"/>
      </w:pPr>
    </w:lvl>
    <w:lvl w:ilvl="2">
      <w:start w:val="5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11F65117"/>
    <w:multiLevelType w:val="multilevel"/>
    <w:tmpl w:val="2B94164A"/>
    <w:lvl w:ilvl="0">
      <w:start w:val="1"/>
      <w:numFmt w:val="bullet"/>
      <w:lvlText w:val=""/>
      <w:lvlJc w:val="left"/>
      <w:pPr>
        <w:tabs>
          <w:tab w:val="num" w:pos="0"/>
        </w:tabs>
        <w:ind w:left="43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4541AC"/>
    <w:multiLevelType w:val="multilevel"/>
    <w:tmpl w:val="6F688BF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DCC2040"/>
    <w:multiLevelType w:val="multilevel"/>
    <w:tmpl w:val="CE566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4874B0C"/>
    <w:multiLevelType w:val="multilevel"/>
    <w:tmpl w:val="AC140006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ascii="Rostelecom Basis" w:hAnsi="Rostelecom Basis"/>
        <w:b/>
        <w:bCs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610" w:hanging="540"/>
      </w:pPr>
      <w:rPr>
        <w:rFonts w:ascii="Rostelecom Basis" w:hAnsi="Rostelecom Basis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93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3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0" w:hanging="1800"/>
      </w:pPr>
    </w:lvl>
  </w:abstractNum>
  <w:abstractNum w:abstractNumId="8" w15:restartNumberingAfterBreak="0">
    <w:nsid w:val="4C78627F"/>
    <w:multiLevelType w:val="multilevel"/>
    <w:tmpl w:val="F2BE0952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Rostelecom Basis" w:hAnsi="Rostelecom Basis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EAD0B60"/>
    <w:multiLevelType w:val="multilevel"/>
    <w:tmpl w:val="0ED07FA0"/>
    <w:lvl w:ilvl="0"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51032BAF"/>
    <w:multiLevelType w:val="multilevel"/>
    <w:tmpl w:val="4210D920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54E52A1"/>
    <w:multiLevelType w:val="multilevel"/>
    <w:tmpl w:val="40020A04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Rostelecom Basis" w:hAnsi="Rostelecom Basis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8267D9E"/>
    <w:multiLevelType w:val="multilevel"/>
    <w:tmpl w:val="E19CDFBA"/>
    <w:lvl w:ilvl="0">
      <w:start w:val="1"/>
      <w:numFmt w:val="decimal"/>
      <w:lvlText w:val="%1."/>
      <w:lvlJc w:val="left"/>
      <w:pPr>
        <w:tabs>
          <w:tab w:val="num" w:pos="0"/>
        </w:tabs>
        <w:ind w:left="690" w:hanging="330"/>
      </w:pPr>
      <w:rPr>
        <w:rFonts w:ascii="Rostelecom Basis" w:hAnsi="Rostelecom Basis" w:cstheme="minorBidi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3" w15:restartNumberingAfterBreak="0">
    <w:nsid w:val="5FD41655"/>
    <w:multiLevelType w:val="multilevel"/>
    <w:tmpl w:val="F15E52F8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681" w:hanging="540"/>
      </w:pPr>
      <w:rPr>
        <w:rFonts w:ascii="Rostelecom Basis" w:hAnsi="Rostelecom Basis"/>
        <w:b/>
        <w:bCs/>
        <w:sz w:val="20"/>
        <w:szCs w:val="20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14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4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8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2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28" w:hanging="1800"/>
      </w:pPr>
    </w:lvl>
  </w:abstractNum>
  <w:abstractNum w:abstractNumId="14" w15:restartNumberingAfterBreak="0">
    <w:nsid w:val="68D621B6"/>
    <w:multiLevelType w:val="multilevel"/>
    <w:tmpl w:val="D3E46430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ascii="Rostelecom Basis" w:hAnsi="Rostelecom Basis"/>
        <w:b/>
        <w:bCs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610" w:hanging="540"/>
      </w:pPr>
      <w:rPr>
        <w:rFonts w:ascii="Rostelecom Basis" w:hAnsi="Rostelecom Basis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93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3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0" w:hanging="1800"/>
      </w:pPr>
    </w:lvl>
  </w:abstractNum>
  <w:abstractNum w:abstractNumId="15" w15:restartNumberingAfterBreak="0">
    <w:nsid w:val="6E1B62A8"/>
    <w:multiLevelType w:val="multilevel"/>
    <w:tmpl w:val="40F2E7C6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81" w:hanging="540"/>
      </w:pPr>
    </w:lvl>
    <w:lvl w:ilvl="2">
      <w:start w:val="7"/>
      <w:numFmt w:val="decimal"/>
      <w:lvlText w:val="%1.%2.%3."/>
      <w:lvlJc w:val="left"/>
      <w:pPr>
        <w:tabs>
          <w:tab w:val="num" w:pos="0"/>
        </w:tabs>
        <w:ind w:left="100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4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8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2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28" w:hanging="180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0"/>
  </w:num>
  <w:num w:numId="5">
    <w:abstractNumId w:val="4"/>
  </w:num>
  <w:num w:numId="6">
    <w:abstractNumId w:val="9"/>
  </w:num>
  <w:num w:numId="7">
    <w:abstractNumId w:val="12"/>
  </w:num>
  <w:num w:numId="8">
    <w:abstractNumId w:val="8"/>
  </w:num>
  <w:num w:numId="9">
    <w:abstractNumId w:val="15"/>
  </w:num>
  <w:num w:numId="10">
    <w:abstractNumId w:val="3"/>
  </w:num>
  <w:num w:numId="11">
    <w:abstractNumId w:val="1"/>
  </w:num>
  <w:num w:numId="12">
    <w:abstractNumId w:val="14"/>
  </w:num>
  <w:num w:numId="13">
    <w:abstractNumId w:val="2"/>
  </w:num>
  <w:num w:numId="14">
    <w:abstractNumId w:val="11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36A"/>
    <w:rsid w:val="00167725"/>
    <w:rsid w:val="00250DF6"/>
    <w:rsid w:val="003D3F19"/>
    <w:rsid w:val="00515F8F"/>
    <w:rsid w:val="00596DFB"/>
    <w:rsid w:val="00B0536A"/>
    <w:rsid w:val="00D8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61F3E5-6162-4069-ABFC-C7B5D88B1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0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E4ED0"/>
    <w:pPr>
      <w:spacing w:after="160" w:line="257" w:lineRule="auto"/>
    </w:pPr>
  </w:style>
  <w:style w:type="paragraph" w:styleId="1">
    <w:name w:val="heading 1"/>
    <w:basedOn w:val="a1"/>
    <w:next w:val="a2"/>
    <w:link w:val="10"/>
    <w:qFormat/>
    <w:rsid w:val="00DC3865"/>
    <w:pPr>
      <w:keepNext/>
      <w:numPr>
        <w:numId w:val="2"/>
      </w:numPr>
      <w:spacing w:before="240" w:after="120"/>
      <w:outlineLvl w:val="0"/>
    </w:pPr>
    <w:rPr>
      <w:rFonts w:eastAsia="MS Mincho"/>
      <w:b/>
      <w:bCs/>
      <w:kern w:val="2"/>
      <w:sz w:val="26"/>
      <w:szCs w:val="26"/>
      <w:lang w:val="x-none" w:eastAsia="x-none"/>
    </w:rPr>
  </w:style>
  <w:style w:type="paragraph" w:styleId="2">
    <w:name w:val="heading 2"/>
    <w:basedOn w:val="1"/>
    <w:next w:val="a2"/>
    <w:link w:val="20"/>
    <w:qFormat/>
    <w:rsid w:val="00DC3865"/>
    <w:pPr>
      <w:keepLines/>
      <w:spacing w:before="120" w:after="60"/>
      <w:outlineLvl w:val="1"/>
    </w:pPr>
    <w:rPr>
      <w:i/>
      <w:lang w:val="ru-RU"/>
    </w:rPr>
  </w:style>
  <w:style w:type="paragraph" w:styleId="3">
    <w:name w:val="heading 3"/>
    <w:basedOn w:val="a1"/>
    <w:next w:val="a2"/>
    <w:link w:val="30"/>
    <w:qFormat/>
    <w:rsid w:val="00DC3865"/>
    <w:pPr>
      <w:numPr>
        <w:ilvl w:val="2"/>
        <w:numId w:val="2"/>
      </w:numPr>
      <w:shd w:val="clear" w:color="auto" w:fill="FFFFFF"/>
      <w:spacing w:before="60" w:after="60"/>
      <w:jc w:val="both"/>
      <w:outlineLvl w:val="2"/>
    </w:pPr>
    <w:rPr>
      <w:b/>
      <w:bCs/>
      <w:color w:val="222222"/>
      <w:sz w:val="26"/>
      <w:szCs w:val="26"/>
    </w:rPr>
  </w:style>
  <w:style w:type="paragraph" w:styleId="4">
    <w:name w:val="heading 4"/>
    <w:basedOn w:val="2"/>
    <w:next w:val="a2"/>
    <w:link w:val="40"/>
    <w:qFormat/>
    <w:rsid w:val="00DC3865"/>
    <w:pPr>
      <w:keepLines w:val="0"/>
      <w:numPr>
        <w:ilvl w:val="3"/>
        <w:numId w:val="3"/>
      </w:numPr>
      <w:spacing w:before="240" w:after="240"/>
      <w:ind w:left="426"/>
      <w:jc w:val="both"/>
      <w:outlineLvl w:val="3"/>
    </w:pPr>
    <w:rPr>
      <w:b w:val="0"/>
      <w:i w:val="0"/>
      <w:u w:val="singl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link w:val="2"/>
    <w:qFormat/>
    <w:rsid w:val="00DC3865"/>
    <w:rPr>
      <w:rFonts w:eastAsia="MS Mincho"/>
      <w:b/>
      <w:bCs/>
      <w:i/>
      <w:kern w:val="2"/>
      <w:sz w:val="26"/>
      <w:szCs w:val="26"/>
      <w:lang w:eastAsia="x-none"/>
    </w:rPr>
  </w:style>
  <w:style w:type="character" w:customStyle="1" w:styleId="30">
    <w:name w:val="Заголовок 3 Знак"/>
    <w:basedOn w:val="a3"/>
    <w:link w:val="3"/>
    <w:qFormat/>
    <w:rsid w:val="00DC3865"/>
    <w:rPr>
      <w:rFonts w:ascii="Times New Roman" w:eastAsia="SimSun" w:hAnsi="Times New Roman" w:cs="Times New Roman"/>
      <w:b/>
      <w:bCs/>
      <w:color w:val="222222"/>
      <w:sz w:val="26"/>
      <w:szCs w:val="26"/>
      <w:shd w:val="clear" w:color="auto" w:fill="FFFFFF"/>
      <w:lang w:eastAsia="ru-RU"/>
    </w:rPr>
  </w:style>
  <w:style w:type="character" w:customStyle="1" w:styleId="a6">
    <w:name w:val="Текст Знак"/>
    <w:basedOn w:val="a3"/>
    <w:link w:val="a2"/>
    <w:uiPriority w:val="99"/>
    <w:semiHidden/>
    <w:qFormat/>
    <w:rsid w:val="00D77A94"/>
    <w:rPr>
      <w:rFonts w:ascii="Consolas" w:hAnsi="Consolas"/>
      <w:sz w:val="21"/>
      <w:szCs w:val="21"/>
    </w:rPr>
  </w:style>
  <w:style w:type="character" w:customStyle="1" w:styleId="a7">
    <w:name w:val="Нумерованный Знак"/>
    <w:basedOn w:val="a3"/>
    <w:link w:val="a"/>
    <w:qFormat/>
    <w:rsid w:val="00DC3865"/>
    <w:rPr>
      <w:sz w:val="26"/>
      <w:szCs w:val="26"/>
    </w:rPr>
  </w:style>
  <w:style w:type="character" w:customStyle="1" w:styleId="a8">
    <w:name w:val="Нумерация таблиц Знак"/>
    <w:basedOn w:val="a3"/>
    <w:link w:val="a0"/>
    <w:qFormat/>
    <w:rsid w:val="00DC3865"/>
    <w:rPr>
      <w:sz w:val="26"/>
      <w:szCs w:val="26"/>
    </w:rPr>
  </w:style>
  <w:style w:type="character" w:customStyle="1" w:styleId="a9">
    <w:name w:val="Нумерация рисунков Знак"/>
    <w:basedOn w:val="a3"/>
    <w:link w:val="aa"/>
    <w:qFormat/>
    <w:rsid w:val="00DC3865"/>
    <w:rPr>
      <w:sz w:val="26"/>
      <w:szCs w:val="26"/>
      <w:lang w:eastAsia="x-none"/>
    </w:rPr>
  </w:style>
  <w:style w:type="character" w:customStyle="1" w:styleId="ab">
    <w:name w:val="Номер таблицы Знак"/>
    <w:basedOn w:val="a3"/>
    <w:link w:val="ac"/>
    <w:qFormat/>
    <w:rsid w:val="00DC3865"/>
    <w:rPr>
      <w:sz w:val="26"/>
      <w:szCs w:val="26"/>
    </w:rPr>
  </w:style>
  <w:style w:type="character" w:customStyle="1" w:styleId="ad">
    <w:name w:val="Название таблицы Знак"/>
    <w:basedOn w:val="a3"/>
    <w:link w:val="ae"/>
    <w:qFormat/>
    <w:rsid w:val="00DC3865"/>
    <w:rPr>
      <w:sz w:val="26"/>
      <w:szCs w:val="26"/>
    </w:rPr>
  </w:style>
  <w:style w:type="character" w:customStyle="1" w:styleId="af">
    <w:name w:val="Обычный жирный Знак"/>
    <w:basedOn w:val="a3"/>
    <w:link w:val="af0"/>
    <w:qFormat/>
    <w:rsid w:val="00DC3865"/>
    <w:rPr>
      <w:b/>
      <w:sz w:val="26"/>
      <w:szCs w:val="26"/>
    </w:rPr>
  </w:style>
  <w:style w:type="character" w:customStyle="1" w:styleId="af1">
    <w:name w:val="Обычный текст Знак"/>
    <w:basedOn w:val="a3"/>
    <w:link w:val="af2"/>
    <w:qFormat/>
    <w:rsid w:val="00DC3865"/>
    <w:rPr>
      <w:sz w:val="26"/>
      <w:szCs w:val="26"/>
      <w:lang w:eastAsia="x-none"/>
    </w:rPr>
  </w:style>
  <w:style w:type="character" w:customStyle="1" w:styleId="10">
    <w:name w:val="Заголовок 1 Знак"/>
    <w:link w:val="1"/>
    <w:qFormat/>
    <w:rsid w:val="00DC3865"/>
    <w:rPr>
      <w:rFonts w:eastAsia="MS Mincho"/>
      <w:b/>
      <w:bCs/>
      <w:kern w:val="2"/>
      <w:sz w:val="26"/>
      <w:szCs w:val="26"/>
      <w:lang w:val="x-none" w:eastAsia="x-none"/>
    </w:rPr>
  </w:style>
  <w:style w:type="character" w:customStyle="1" w:styleId="40">
    <w:name w:val="Заголовок 4 Знак"/>
    <w:basedOn w:val="a3"/>
    <w:link w:val="4"/>
    <w:qFormat/>
    <w:rsid w:val="00DC3865"/>
    <w:rPr>
      <w:rFonts w:eastAsia="MS Mincho"/>
      <w:bCs/>
      <w:kern w:val="2"/>
      <w:sz w:val="26"/>
      <w:szCs w:val="26"/>
      <w:u w:val="single"/>
      <w:lang w:eastAsia="x-none"/>
    </w:rPr>
  </w:style>
  <w:style w:type="character" w:styleId="af3">
    <w:name w:val="Hyperlink"/>
    <w:basedOn w:val="a3"/>
    <w:uiPriority w:val="99"/>
    <w:unhideWhenUsed/>
    <w:rsid w:val="00CE4ED0"/>
    <w:rPr>
      <w:color w:val="0563C1" w:themeColor="hyperlink"/>
      <w:u w:val="single"/>
    </w:rPr>
  </w:style>
  <w:style w:type="character" w:customStyle="1" w:styleId="af4">
    <w:name w:val="Абзац списка Знак"/>
    <w:link w:val="af5"/>
    <w:uiPriority w:val="34"/>
    <w:qFormat/>
    <w:locked/>
    <w:rsid w:val="00CE4ED0"/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f6">
    <w:name w:val="Текст выноски Знак"/>
    <w:basedOn w:val="a3"/>
    <w:link w:val="af7"/>
    <w:uiPriority w:val="99"/>
    <w:semiHidden/>
    <w:qFormat/>
    <w:rsid w:val="00A9138A"/>
    <w:rPr>
      <w:rFonts w:ascii="Segoe UI" w:hAnsi="Segoe UI" w:cs="Segoe UI"/>
      <w:sz w:val="18"/>
      <w:szCs w:val="18"/>
    </w:rPr>
  </w:style>
  <w:style w:type="character" w:styleId="af8">
    <w:name w:val="annotation reference"/>
    <w:basedOn w:val="a3"/>
    <w:uiPriority w:val="99"/>
    <w:semiHidden/>
    <w:unhideWhenUsed/>
    <w:qFormat/>
    <w:rsid w:val="0011294D"/>
    <w:rPr>
      <w:sz w:val="16"/>
      <w:szCs w:val="16"/>
    </w:rPr>
  </w:style>
  <w:style w:type="character" w:customStyle="1" w:styleId="af9">
    <w:name w:val="Текст примечания Знак"/>
    <w:basedOn w:val="a3"/>
    <w:link w:val="afa"/>
    <w:uiPriority w:val="99"/>
    <w:semiHidden/>
    <w:qFormat/>
    <w:rsid w:val="0011294D"/>
    <w:rPr>
      <w:sz w:val="20"/>
      <w:szCs w:val="20"/>
    </w:rPr>
  </w:style>
  <w:style w:type="character" w:customStyle="1" w:styleId="afb">
    <w:name w:val="Тема примечания Знак"/>
    <w:basedOn w:val="af9"/>
    <w:link w:val="afc"/>
    <w:uiPriority w:val="99"/>
    <w:semiHidden/>
    <w:qFormat/>
    <w:rsid w:val="0011294D"/>
    <w:rPr>
      <w:b/>
      <w:bCs/>
      <w:sz w:val="20"/>
      <w:szCs w:val="20"/>
    </w:rPr>
  </w:style>
  <w:style w:type="character" w:styleId="afd">
    <w:name w:val="FollowedHyperlink"/>
    <w:basedOn w:val="a3"/>
    <w:uiPriority w:val="99"/>
    <w:semiHidden/>
    <w:unhideWhenUsed/>
    <w:rsid w:val="00FF5832"/>
    <w:rPr>
      <w:color w:val="954F72"/>
      <w:u w:val="single"/>
    </w:rPr>
  </w:style>
  <w:style w:type="paragraph" w:styleId="afe">
    <w:name w:val="Title"/>
    <w:basedOn w:val="a1"/>
    <w:next w:val="aff"/>
    <w:qFormat/>
    <w:pPr>
      <w:keepNext/>
      <w:spacing w:before="240" w:after="120"/>
    </w:pPr>
    <w:rPr>
      <w:rFonts w:ascii="Liberation Sans" w:eastAsia="Noto Sans" w:hAnsi="Liberation Sans" w:cs="Noto Sans"/>
      <w:sz w:val="28"/>
      <w:szCs w:val="28"/>
    </w:rPr>
  </w:style>
  <w:style w:type="paragraph" w:styleId="aff">
    <w:name w:val="Body Text"/>
    <w:basedOn w:val="a1"/>
    <w:pPr>
      <w:spacing w:after="140" w:line="276" w:lineRule="auto"/>
    </w:pPr>
  </w:style>
  <w:style w:type="paragraph" w:styleId="aff0">
    <w:name w:val="List"/>
    <w:basedOn w:val="aff"/>
  </w:style>
  <w:style w:type="paragraph" w:styleId="aff1">
    <w:name w:val="caption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2">
    <w:name w:val="index heading"/>
    <w:basedOn w:val="a1"/>
    <w:qFormat/>
    <w:pPr>
      <w:suppressLineNumbers/>
    </w:pPr>
  </w:style>
  <w:style w:type="paragraph" w:customStyle="1" w:styleId="user">
    <w:name w:val="Заголовок (user)"/>
    <w:basedOn w:val="a1"/>
    <w:next w:val="aff"/>
    <w:qFormat/>
    <w:pPr>
      <w:keepNext/>
      <w:spacing w:before="240" w:after="120"/>
    </w:pPr>
    <w:rPr>
      <w:rFonts w:ascii="Liberation Sans" w:eastAsia="Noto Sans" w:hAnsi="Liberation Sans" w:cs="Noto Sans"/>
      <w:sz w:val="28"/>
      <w:szCs w:val="28"/>
    </w:rPr>
  </w:style>
  <w:style w:type="paragraph" w:customStyle="1" w:styleId="user0">
    <w:name w:val="Указатель (user)"/>
    <w:basedOn w:val="a1"/>
    <w:qFormat/>
    <w:pPr>
      <w:suppressLineNumbers/>
    </w:pPr>
  </w:style>
  <w:style w:type="paragraph" w:customStyle="1" w:styleId="command">
    <w:name w:val="command"/>
    <w:basedOn w:val="af5"/>
    <w:autoRedefine/>
    <w:qFormat/>
    <w:rsid w:val="00C406F0"/>
    <w:pPr>
      <w:spacing w:line="276" w:lineRule="auto"/>
      <w:ind w:left="0"/>
    </w:pPr>
    <w:rPr>
      <w:rFonts w:asciiTheme="majorHAnsi" w:eastAsia="Calibri" w:hAnsiTheme="majorHAnsi" w:cstheme="majorHAnsi"/>
      <w:i/>
      <w:spacing w:val="-6"/>
      <w:sz w:val="18"/>
      <w:szCs w:val="26"/>
      <w:lang w:val="en-US"/>
    </w:rPr>
  </w:style>
  <w:style w:type="paragraph" w:styleId="af5">
    <w:name w:val="List Paragraph"/>
    <w:basedOn w:val="a1"/>
    <w:link w:val="af4"/>
    <w:uiPriority w:val="34"/>
    <w:qFormat/>
    <w:rsid w:val="00C406F0"/>
    <w:pPr>
      <w:ind w:left="720"/>
      <w:contextualSpacing/>
    </w:pPr>
  </w:style>
  <w:style w:type="paragraph" w:styleId="21">
    <w:name w:val="toc 2"/>
    <w:basedOn w:val="a1"/>
    <w:next w:val="a1"/>
    <w:uiPriority w:val="39"/>
    <w:qFormat/>
    <w:rsid w:val="00802138"/>
    <w:pPr>
      <w:widowControl w:val="0"/>
      <w:tabs>
        <w:tab w:val="left" w:pos="851"/>
        <w:tab w:val="left" w:pos="1134"/>
        <w:tab w:val="left" w:pos="9356"/>
        <w:tab w:val="right" w:leader="dot" w:pos="9639"/>
      </w:tabs>
    </w:pPr>
    <w:rPr>
      <w:rFonts w:eastAsia="Times New Roman" w:cstheme="minorHAnsi"/>
      <w:bCs/>
      <w:smallCaps/>
      <w:sz w:val="26"/>
      <w:szCs w:val="20"/>
    </w:rPr>
  </w:style>
  <w:style w:type="paragraph" w:styleId="11">
    <w:name w:val="toc 1"/>
    <w:basedOn w:val="a1"/>
    <w:next w:val="a1"/>
    <w:autoRedefine/>
    <w:uiPriority w:val="39"/>
    <w:qFormat/>
    <w:rsid w:val="00BA4C7A"/>
    <w:pPr>
      <w:tabs>
        <w:tab w:val="left" w:pos="0"/>
        <w:tab w:val="left" w:pos="425"/>
        <w:tab w:val="right" w:leader="dot" w:pos="9639"/>
      </w:tabs>
      <w:spacing w:before="120" w:after="120"/>
    </w:pPr>
    <w:rPr>
      <w:rFonts w:ascii="Times New Roman Полужирный" w:eastAsia="Times New Roman" w:hAnsi="Times New Roman Полужирный" w:cstheme="minorHAnsi"/>
      <w:b/>
      <w:bCs/>
      <w:caps/>
      <w:sz w:val="26"/>
      <w:szCs w:val="20"/>
    </w:rPr>
  </w:style>
  <w:style w:type="paragraph" w:styleId="31">
    <w:name w:val="toc 3"/>
    <w:basedOn w:val="a1"/>
    <w:next w:val="a1"/>
    <w:autoRedefine/>
    <w:uiPriority w:val="39"/>
    <w:qFormat/>
    <w:rsid w:val="00BA4C7A"/>
    <w:pPr>
      <w:tabs>
        <w:tab w:val="left" w:pos="1134"/>
        <w:tab w:val="left" w:pos="1418"/>
        <w:tab w:val="left" w:pos="1678"/>
        <w:tab w:val="right" w:leader="dot" w:pos="9639"/>
      </w:tabs>
      <w:ind w:left="709"/>
    </w:pPr>
    <w:rPr>
      <w:rFonts w:eastAsia="Times New Roman" w:cstheme="minorHAnsi"/>
      <w:i/>
      <w:iCs/>
      <w:sz w:val="26"/>
      <w:szCs w:val="20"/>
    </w:rPr>
  </w:style>
  <w:style w:type="paragraph" w:styleId="5">
    <w:name w:val="List Number 5"/>
    <w:basedOn w:val="a1"/>
    <w:uiPriority w:val="99"/>
    <w:semiHidden/>
    <w:unhideWhenUsed/>
    <w:rsid w:val="003670B2"/>
    <w:pPr>
      <w:numPr>
        <w:numId w:val="1"/>
      </w:numPr>
      <w:contextualSpacing/>
    </w:pPr>
  </w:style>
  <w:style w:type="paragraph" w:styleId="41">
    <w:name w:val="toc 4"/>
    <w:basedOn w:val="a1"/>
    <w:next w:val="a1"/>
    <w:autoRedefine/>
    <w:uiPriority w:val="39"/>
    <w:qFormat/>
    <w:rsid w:val="00BA4C7A"/>
    <w:pPr>
      <w:widowControl w:val="0"/>
      <w:tabs>
        <w:tab w:val="left" w:pos="1418"/>
        <w:tab w:val="right" w:leader="dot" w:pos="9639"/>
      </w:tabs>
      <w:ind w:left="720"/>
    </w:pPr>
    <w:rPr>
      <w:rFonts w:eastAsia="Times New Roman" w:cstheme="minorHAnsi"/>
      <w:sz w:val="26"/>
      <w:szCs w:val="18"/>
      <w:u w:val="single"/>
    </w:rPr>
  </w:style>
  <w:style w:type="paragraph" w:styleId="50">
    <w:name w:val="toc 5"/>
    <w:basedOn w:val="a1"/>
    <w:next w:val="a1"/>
    <w:autoRedefine/>
    <w:semiHidden/>
    <w:qFormat/>
    <w:rsid w:val="00BA4C7A"/>
    <w:pPr>
      <w:tabs>
        <w:tab w:val="left" w:pos="720"/>
        <w:tab w:val="right" w:leader="dot" w:pos="9639"/>
      </w:tabs>
      <w:ind w:left="960"/>
    </w:pPr>
    <w:rPr>
      <w:rFonts w:eastAsia="Times New Roman" w:cstheme="minorHAnsi"/>
      <w:sz w:val="26"/>
      <w:szCs w:val="18"/>
      <w:u w:val="single"/>
    </w:rPr>
  </w:style>
  <w:style w:type="paragraph" w:styleId="a2">
    <w:name w:val="Plain Text"/>
    <w:basedOn w:val="a1"/>
    <w:link w:val="a6"/>
    <w:uiPriority w:val="99"/>
    <w:semiHidden/>
    <w:unhideWhenUsed/>
    <w:qFormat/>
    <w:rsid w:val="00D77A94"/>
    <w:rPr>
      <w:rFonts w:ascii="Consolas" w:hAnsi="Consolas"/>
      <w:sz w:val="21"/>
      <w:szCs w:val="21"/>
    </w:rPr>
  </w:style>
  <w:style w:type="paragraph" w:customStyle="1" w:styleId="a">
    <w:name w:val="Нумерованный"/>
    <w:basedOn w:val="a2"/>
    <w:link w:val="a7"/>
    <w:qFormat/>
    <w:rsid w:val="00DC3865"/>
    <w:pPr>
      <w:numPr>
        <w:ilvl w:val="5"/>
        <w:numId w:val="2"/>
      </w:numPr>
      <w:ind w:right="-1"/>
      <w:jc w:val="both"/>
    </w:pPr>
    <w:rPr>
      <w:rFonts w:asciiTheme="minorHAnsi" w:hAnsiTheme="minorHAnsi"/>
      <w:sz w:val="26"/>
      <w:szCs w:val="26"/>
    </w:rPr>
  </w:style>
  <w:style w:type="paragraph" w:customStyle="1" w:styleId="a0">
    <w:name w:val="Нумерация таблиц"/>
    <w:basedOn w:val="a1"/>
    <w:link w:val="a8"/>
    <w:qFormat/>
    <w:rsid w:val="00DC3865"/>
    <w:pPr>
      <w:keepNext/>
      <w:keepLines/>
      <w:numPr>
        <w:numId w:val="4"/>
      </w:numPr>
      <w:tabs>
        <w:tab w:val="clear" w:pos="720"/>
        <w:tab w:val="left" w:pos="0"/>
        <w:tab w:val="left" w:pos="1069"/>
      </w:tabs>
      <w:spacing w:after="60"/>
      <w:ind w:left="1429" w:hanging="360"/>
      <w:jc w:val="right"/>
    </w:pPr>
    <w:rPr>
      <w:sz w:val="26"/>
      <w:szCs w:val="26"/>
    </w:rPr>
  </w:style>
  <w:style w:type="paragraph" w:customStyle="1" w:styleId="aa">
    <w:name w:val="Нумерация рисунков"/>
    <w:basedOn w:val="a1"/>
    <w:link w:val="a9"/>
    <w:qFormat/>
    <w:rsid w:val="00DC3865"/>
    <w:pPr>
      <w:tabs>
        <w:tab w:val="left" w:pos="720"/>
        <w:tab w:val="left" w:pos="2977"/>
      </w:tabs>
      <w:ind w:left="3196" w:hanging="360"/>
      <w:jc w:val="center"/>
    </w:pPr>
    <w:rPr>
      <w:sz w:val="26"/>
      <w:szCs w:val="26"/>
      <w:lang w:eastAsia="x-none"/>
    </w:rPr>
  </w:style>
  <w:style w:type="paragraph" w:customStyle="1" w:styleId="ac">
    <w:name w:val="Номер таблицы"/>
    <w:basedOn w:val="a1"/>
    <w:link w:val="ab"/>
    <w:qFormat/>
    <w:rsid w:val="00DC3865"/>
    <w:pPr>
      <w:keepNext/>
      <w:keepLines/>
      <w:ind w:firstLine="709"/>
      <w:jc w:val="right"/>
    </w:pPr>
    <w:rPr>
      <w:sz w:val="26"/>
      <w:szCs w:val="26"/>
    </w:rPr>
  </w:style>
  <w:style w:type="paragraph" w:customStyle="1" w:styleId="ae">
    <w:name w:val="Название таблицы"/>
    <w:basedOn w:val="a1"/>
    <w:link w:val="ad"/>
    <w:qFormat/>
    <w:rsid w:val="00DC3865"/>
    <w:pPr>
      <w:keepNext/>
      <w:keepLines/>
      <w:ind w:firstLine="709"/>
      <w:jc w:val="center"/>
    </w:pPr>
    <w:rPr>
      <w:sz w:val="26"/>
      <w:szCs w:val="26"/>
    </w:rPr>
  </w:style>
  <w:style w:type="paragraph" w:customStyle="1" w:styleId="af0">
    <w:name w:val="Обычный жирный"/>
    <w:basedOn w:val="a2"/>
    <w:link w:val="af"/>
    <w:qFormat/>
    <w:rsid w:val="00DC3865"/>
    <w:pPr>
      <w:ind w:right="-1" w:firstLine="709"/>
      <w:jc w:val="both"/>
    </w:pPr>
    <w:rPr>
      <w:rFonts w:asciiTheme="minorHAnsi" w:hAnsiTheme="minorHAnsi"/>
      <w:b/>
      <w:sz w:val="26"/>
      <w:szCs w:val="26"/>
    </w:rPr>
  </w:style>
  <w:style w:type="paragraph" w:customStyle="1" w:styleId="af2">
    <w:name w:val="Обычный текст"/>
    <w:basedOn w:val="a2"/>
    <w:link w:val="af1"/>
    <w:qFormat/>
    <w:rsid w:val="00DC3865"/>
    <w:pPr>
      <w:ind w:firstLine="709"/>
      <w:jc w:val="both"/>
    </w:pPr>
    <w:rPr>
      <w:rFonts w:asciiTheme="minorHAnsi" w:hAnsiTheme="minorHAnsi"/>
      <w:sz w:val="26"/>
      <w:szCs w:val="26"/>
      <w:lang w:eastAsia="x-none"/>
    </w:rPr>
  </w:style>
  <w:style w:type="paragraph" w:customStyle="1" w:styleId="Default">
    <w:name w:val="Default"/>
    <w:qFormat/>
    <w:rsid w:val="00B36C10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7">
    <w:name w:val="Balloon Text"/>
    <w:basedOn w:val="a1"/>
    <w:link w:val="af6"/>
    <w:uiPriority w:val="99"/>
    <w:semiHidden/>
    <w:unhideWhenUsed/>
    <w:qFormat/>
    <w:rsid w:val="00A9138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a">
    <w:name w:val="annotation text"/>
    <w:basedOn w:val="a1"/>
    <w:link w:val="af9"/>
    <w:uiPriority w:val="99"/>
    <w:semiHidden/>
    <w:unhideWhenUsed/>
    <w:rsid w:val="0011294D"/>
    <w:pPr>
      <w:spacing w:line="240" w:lineRule="auto"/>
    </w:pPr>
    <w:rPr>
      <w:sz w:val="20"/>
      <w:szCs w:val="20"/>
    </w:rPr>
  </w:style>
  <w:style w:type="paragraph" w:styleId="afc">
    <w:name w:val="annotation subject"/>
    <w:basedOn w:val="afa"/>
    <w:next w:val="afa"/>
    <w:link w:val="afb"/>
    <w:uiPriority w:val="99"/>
    <w:semiHidden/>
    <w:unhideWhenUsed/>
    <w:qFormat/>
    <w:rsid w:val="0011294D"/>
    <w:rPr>
      <w:b/>
      <w:bCs/>
    </w:rPr>
  </w:style>
  <w:style w:type="paragraph" w:customStyle="1" w:styleId="msonormal0">
    <w:name w:val="msonormal"/>
    <w:basedOn w:val="a1"/>
    <w:qFormat/>
    <w:rsid w:val="00FF583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1"/>
    <w:qFormat/>
    <w:rsid w:val="00FF5832"/>
    <w:pPr>
      <w:spacing w:beforeAutospacing="1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font6">
    <w:name w:val="font6"/>
    <w:basedOn w:val="a1"/>
    <w:qFormat/>
    <w:rsid w:val="00FF5832"/>
    <w:pPr>
      <w:spacing w:beforeAutospacing="1" w:afterAutospacing="1" w:line="240" w:lineRule="auto"/>
    </w:pPr>
    <w:rPr>
      <w:rFonts w:ascii="Calibri" w:eastAsia="Times New Roman" w:hAnsi="Calibri" w:cs="Calibri"/>
      <w:b/>
      <w:bCs/>
      <w:color w:val="FF0000"/>
      <w:lang w:eastAsia="ru-RU"/>
    </w:rPr>
  </w:style>
  <w:style w:type="paragraph" w:customStyle="1" w:styleId="xl63">
    <w:name w:val="xl63"/>
    <w:basedOn w:val="a1"/>
    <w:qFormat/>
    <w:rsid w:val="00FF5832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hd w:val="clear" w:color="000000" w:fill="D0CECE"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1"/>
    <w:qFormat/>
    <w:rsid w:val="00FF5832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1"/>
    <w:qFormat/>
    <w:rsid w:val="00FF5832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1"/>
    <w:qFormat/>
    <w:rsid w:val="005F4B87"/>
    <w:pPr>
      <w:pBdr>
        <w:bottom w:val="single" w:sz="8" w:space="0" w:color="595959"/>
        <w:right w:val="single" w:sz="8" w:space="0" w:color="595959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1"/>
    <w:qFormat/>
    <w:rsid w:val="005F4B87"/>
    <w:pPr>
      <w:pBdr>
        <w:left w:val="single" w:sz="8" w:space="0" w:color="595959"/>
        <w:right w:val="single" w:sz="8" w:space="0" w:color="595959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1"/>
    <w:qFormat/>
    <w:rsid w:val="005F4B87"/>
    <w:pPr>
      <w:pBdr>
        <w:top w:val="single" w:sz="8" w:space="0" w:color="595959"/>
        <w:left w:val="single" w:sz="8" w:space="0" w:color="595959"/>
        <w:right w:val="single" w:sz="8" w:space="0" w:color="595959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1"/>
    <w:qFormat/>
    <w:rsid w:val="005F4B87"/>
    <w:pPr>
      <w:pBdr>
        <w:left w:val="single" w:sz="8" w:space="0" w:color="595959"/>
        <w:bottom w:val="single" w:sz="8" w:space="0" w:color="595959"/>
        <w:right w:val="single" w:sz="8" w:space="0" w:color="595959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user1">
    <w:name w:val="Содержимое врезки (user)"/>
    <w:basedOn w:val="a1"/>
    <w:qFormat/>
  </w:style>
  <w:style w:type="paragraph" w:customStyle="1" w:styleId="aff3">
    <w:name w:val="Содержимое врезки"/>
    <w:basedOn w:val="a1"/>
    <w:qFormat/>
  </w:style>
  <w:style w:type="paragraph" w:customStyle="1" w:styleId="user2">
    <w:name w:val="Содержимое таблицы (user)"/>
    <w:basedOn w:val="a1"/>
    <w:qFormat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pPr>
      <w:jc w:val="center"/>
    </w:pPr>
    <w:rPr>
      <w:b/>
      <w:bCs/>
    </w:rPr>
  </w:style>
  <w:style w:type="paragraph" w:customStyle="1" w:styleId="aff4">
    <w:name w:val="Содержимое таблицы"/>
    <w:basedOn w:val="a1"/>
    <w:qFormat/>
    <w:pPr>
      <w:widowControl w:val="0"/>
      <w:suppressLineNumbers/>
    </w:pPr>
  </w:style>
  <w:style w:type="paragraph" w:customStyle="1" w:styleId="aff5">
    <w:name w:val="Заголовок таблицы"/>
    <w:basedOn w:val="aff4"/>
    <w:qFormat/>
    <w:pPr>
      <w:jc w:val="center"/>
    </w:pPr>
    <w:rPr>
      <w:b/>
      <w:bCs/>
    </w:rPr>
  </w:style>
  <w:style w:type="numbering" w:customStyle="1" w:styleId="user4">
    <w:name w:val="Без списка (user)"/>
    <w:uiPriority w:val="99"/>
    <w:semiHidden/>
    <w:unhideWhenUsed/>
    <w:qFormat/>
  </w:style>
  <w:style w:type="numbering" w:customStyle="1" w:styleId="22">
    <w:name w:val="Стиль2"/>
    <w:uiPriority w:val="99"/>
    <w:qFormat/>
    <w:rsid w:val="00FC2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1770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11836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Жендаренко Александр Евгеньевич</dc:creator>
  <dc:description/>
  <cp:lastModifiedBy>Новоселова Юлия Сергеевна</cp:lastModifiedBy>
  <cp:revision>7</cp:revision>
  <dcterms:created xsi:type="dcterms:W3CDTF">2025-12-03T10:28:00Z</dcterms:created>
  <dcterms:modified xsi:type="dcterms:W3CDTF">2025-12-26T03:15:00Z</dcterms:modified>
  <dc:language>ru-RU</dc:language>
</cp:coreProperties>
</file>